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8F9" w:rsidRPr="00D42B8A" w:rsidRDefault="006848F9" w:rsidP="006848F9">
      <w:pPr>
        <w:rPr>
          <w:b/>
          <w:sz w:val="24"/>
          <w:szCs w:val="24"/>
          <w:lang w:eastAsia="ro-RO"/>
        </w:rPr>
      </w:pPr>
    </w:p>
    <w:p w:rsidR="006848F9" w:rsidRPr="00D42B8A" w:rsidRDefault="006848F9" w:rsidP="006848F9">
      <w:pPr>
        <w:keepNext/>
        <w:ind w:left="720" w:firstLine="720"/>
        <w:outlineLvl w:val="0"/>
        <w:rPr>
          <w:rFonts w:eastAsia="Arial Unicode MS"/>
          <w:b/>
          <w:sz w:val="24"/>
          <w:lang w:eastAsia="ro-RO"/>
        </w:rPr>
      </w:pPr>
      <w:r w:rsidRPr="00D42B8A">
        <w:rPr>
          <w:b/>
          <w:sz w:val="24"/>
          <w:lang w:eastAsia="ro-RO"/>
        </w:rPr>
        <w:t xml:space="preserve">    ROMÂNIA</w:t>
      </w:r>
      <w:r w:rsidRPr="00D42B8A">
        <w:rPr>
          <w:b/>
          <w:sz w:val="24"/>
          <w:lang w:eastAsia="ro-RO"/>
        </w:rPr>
        <w:tab/>
      </w:r>
      <w:r w:rsidRPr="00D42B8A">
        <w:rPr>
          <w:b/>
          <w:sz w:val="24"/>
          <w:lang w:eastAsia="ro-RO"/>
        </w:rPr>
        <w:tab/>
      </w:r>
      <w:r w:rsidRPr="00D42B8A">
        <w:rPr>
          <w:b/>
          <w:sz w:val="24"/>
          <w:lang w:eastAsia="ro-RO"/>
        </w:rPr>
        <w:tab/>
      </w:r>
      <w:r w:rsidRPr="00D42B8A">
        <w:rPr>
          <w:b/>
          <w:sz w:val="24"/>
          <w:lang w:eastAsia="ro-RO"/>
        </w:rPr>
        <w:tab/>
        <w:t xml:space="preserve">           </w:t>
      </w:r>
      <w:r w:rsidRPr="00D42B8A">
        <w:rPr>
          <w:sz w:val="24"/>
          <w:lang w:eastAsia="ro-RO"/>
        </w:rPr>
        <w:t xml:space="preserve">  </w:t>
      </w:r>
      <w:r w:rsidR="00F43D2E" w:rsidRPr="00D42B8A">
        <w:rPr>
          <w:sz w:val="24"/>
          <w:lang w:eastAsia="ro-RO"/>
        </w:rPr>
        <w:tab/>
      </w:r>
      <w:r w:rsidR="00F43D2E" w:rsidRPr="00D42B8A">
        <w:rPr>
          <w:sz w:val="24"/>
          <w:lang w:eastAsia="ro-RO"/>
        </w:rPr>
        <w:tab/>
      </w:r>
      <w:r w:rsidR="00F126B0">
        <w:rPr>
          <w:sz w:val="24"/>
          <w:lang w:eastAsia="ro-RO"/>
        </w:rPr>
        <w:t xml:space="preserve">        </w:t>
      </w:r>
      <w:r w:rsidR="00F43D2E" w:rsidRPr="00D42B8A">
        <w:rPr>
          <w:sz w:val="24"/>
          <w:lang w:eastAsia="ro-RO"/>
        </w:rPr>
        <w:t>NECLASIFICAT</w:t>
      </w:r>
    </w:p>
    <w:p w:rsidR="006848F9" w:rsidRPr="00D42B8A" w:rsidRDefault="006848F9" w:rsidP="006848F9">
      <w:pPr>
        <w:rPr>
          <w:b/>
          <w:sz w:val="24"/>
          <w:szCs w:val="24"/>
        </w:rPr>
      </w:pPr>
      <w:r w:rsidRPr="00D42B8A">
        <w:rPr>
          <w:b/>
          <w:sz w:val="24"/>
          <w:szCs w:val="24"/>
        </w:rPr>
        <w:t xml:space="preserve">   MINISTERUL APĂRĂRII NAŢIONALE</w:t>
      </w:r>
      <w:r w:rsidRPr="00D42B8A">
        <w:rPr>
          <w:b/>
          <w:sz w:val="24"/>
          <w:szCs w:val="24"/>
        </w:rPr>
        <w:tab/>
      </w:r>
      <w:r w:rsidRPr="00D42B8A">
        <w:rPr>
          <w:b/>
          <w:sz w:val="24"/>
          <w:szCs w:val="24"/>
        </w:rPr>
        <w:tab/>
      </w:r>
      <w:r w:rsidRPr="00D42B8A">
        <w:rPr>
          <w:b/>
          <w:sz w:val="24"/>
          <w:szCs w:val="24"/>
        </w:rPr>
        <w:tab/>
      </w:r>
      <w:r w:rsidRPr="00D42B8A">
        <w:rPr>
          <w:b/>
          <w:sz w:val="24"/>
          <w:szCs w:val="24"/>
        </w:rPr>
        <w:tab/>
        <w:t xml:space="preserve">      </w:t>
      </w:r>
      <w:r w:rsidR="00F126B0">
        <w:rPr>
          <w:b/>
          <w:sz w:val="24"/>
          <w:szCs w:val="24"/>
        </w:rPr>
        <w:t xml:space="preserve">     </w:t>
      </w:r>
      <w:r w:rsidRPr="00D42B8A">
        <w:rPr>
          <w:sz w:val="24"/>
          <w:szCs w:val="24"/>
        </w:rPr>
        <w:t>Exemplar unic</w:t>
      </w:r>
      <w:r w:rsidRPr="00D42B8A">
        <w:rPr>
          <w:b/>
          <w:sz w:val="24"/>
          <w:szCs w:val="24"/>
        </w:rPr>
        <w:t xml:space="preserve"> </w:t>
      </w:r>
    </w:p>
    <w:p w:rsidR="006848F9" w:rsidRPr="00D42B8A" w:rsidRDefault="006848F9" w:rsidP="006848F9">
      <w:pPr>
        <w:ind w:left="402"/>
        <w:rPr>
          <w:sz w:val="24"/>
          <w:szCs w:val="24"/>
        </w:rPr>
      </w:pPr>
      <w:r w:rsidRPr="00D42B8A">
        <w:rPr>
          <w:b/>
          <w:sz w:val="24"/>
          <w:szCs w:val="24"/>
        </w:rPr>
        <w:t xml:space="preserve">   </w:t>
      </w:r>
      <w:r w:rsidRPr="00D42B8A">
        <w:rPr>
          <w:sz w:val="24"/>
          <w:szCs w:val="24"/>
        </w:rPr>
        <w:t xml:space="preserve">UNITATEA MILITARĂ </w:t>
      </w:r>
      <w:r w:rsidR="00F43D2E" w:rsidRPr="00D42B8A">
        <w:rPr>
          <w:sz w:val="24"/>
          <w:szCs w:val="24"/>
        </w:rPr>
        <w:t>02133</w:t>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t xml:space="preserve">      </w:t>
      </w:r>
      <w:r w:rsidRPr="00D42B8A">
        <w:rPr>
          <w:b/>
          <w:sz w:val="24"/>
          <w:szCs w:val="24"/>
        </w:rPr>
        <w:t xml:space="preserve"> </w:t>
      </w:r>
    </w:p>
    <w:p w:rsidR="006848F9" w:rsidRPr="00D42B8A" w:rsidRDefault="006848F9" w:rsidP="006848F9">
      <w:pPr>
        <w:ind w:left="402"/>
        <w:rPr>
          <w:sz w:val="24"/>
          <w:szCs w:val="24"/>
        </w:rPr>
      </w:pPr>
      <w:r w:rsidRPr="00D42B8A">
        <w:rPr>
          <w:sz w:val="24"/>
          <w:szCs w:val="24"/>
        </w:rPr>
        <w:t xml:space="preserve">      Nr.                  din                       </w:t>
      </w:r>
    </w:p>
    <w:p w:rsidR="006848F9" w:rsidRPr="00D42B8A" w:rsidRDefault="006848F9" w:rsidP="006848F9">
      <w:pPr>
        <w:ind w:left="1560" w:hanging="284"/>
        <w:rPr>
          <w:b/>
          <w:sz w:val="28"/>
          <w:szCs w:val="28"/>
        </w:rPr>
      </w:pPr>
      <w:r w:rsidRPr="00D42B8A">
        <w:rPr>
          <w:sz w:val="24"/>
          <w:szCs w:val="24"/>
        </w:rPr>
        <w:t xml:space="preserve">    - </w:t>
      </w:r>
      <w:r w:rsidR="00F43D2E" w:rsidRPr="00D42B8A">
        <w:rPr>
          <w:b/>
          <w:sz w:val="24"/>
          <w:szCs w:val="24"/>
        </w:rPr>
        <w:t>Constan</w:t>
      </w:r>
      <w:r w:rsidR="00D94F23">
        <w:rPr>
          <w:b/>
          <w:sz w:val="24"/>
          <w:szCs w:val="24"/>
        </w:rPr>
        <w:t>ț</w:t>
      </w:r>
      <w:r w:rsidR="00F43D2E" w:rsidRPr="00D42B8A">
        <w:rPr>
          <w:b/>
          <w:sz w:val="24"/>
          <w:szCs w:val="24"/>
        </w:rPr>
        <w:t>a</w:t>
      </w:r>
      <w:r w:rsidRPr="00D42B8A">
        <w:rPr>
          <w:sz w:val="24"/>
          <w:szCs w:val="24"/>
        </w:rPr>
        <w:t xml:space="preserve"> - </w:t>
      </w:r>
      <w:r w:rsidRPr="00D42B8A">
        <w:rPr>
          <w:b/>
          <w:sz w:val="24"/>
          <w:szCs w:val="24"/>
        </w:rPr>
        <w:tab/>
      </w:r>
      <w:r w:rsidRPr="00D42B8A">
        <w:rPr>
          <w:b/>
          <w:sz w:val="24"/>
          <w:szCs w:val="24"/>
        </w:rPr>
        <w:tab/>
      </w:r>
      <w:r w:rsidRPr="00D42B8A">
        <w:rPr>
          <w:b/>
          <w:sz w:val="28"/>
          <w:szCs w:val="28"/>
        </w:rPr>
        <w:t xml:space="preserve">       </w:t>
      </w:r>
    </w:p>
    <w:p w:rsidR="006848F9" w:rsidRDefault="006848F9" w:rsidP="006848F9">
      <w:pPr>
        <w:ind w:left="5040" w:firstLine="720"/>
        <w:rPr>
          <w:b/>
          <w:sz w:val="28"/>
          <w:szCs w:val="28"/>
        </w:rPr>
      </w:pPr>
    </w:p>
    <w:p w:rsidR="00D42B8A" w:rsidRDefault="00D42B8A" w:rsidP="006848F9">
      <w:pPr>
        <w:ind w:left="5040" w:firstLine="720"/>
        <w:rPr>
          <w:b/>
          <w:sz w:val="28"/>
          <w:szCs w:val="28"/>
        </w:rPr>
      </w:pPr>
    </w:p>
    <w:p w:rsidR="00D42B8A" w:rsidRPr="00D42B8A" w:rsidRDefault="00D42B8A" w:rsidP="006848F9">
      <w:pPr>
        <w:ind w:left="5040" w:firstLine="720"/>
        <w:rPr>
          <w:b/>
          <w:sz w:val="28"/>
          <w:szCs w:val="28"/>
        </w:rPr>
      </w:pPr>
    </w:p>
    <w:p w:rsidR="006848F9" w:rsidRPr="00D42B8A" w:rsidRDefault="006848F9" w:rsidP="006848F9">
      <w:pPr>
        <w:ind w:left="2880" w:firstLine="720"/>
        <w:rPr>
          <w:b/>
          <w:sz w:val="28"/>
          <w:szCs w:val="28"/>
        </w:rPr>
      </w:pPr>
      <w:r w:rsidRPr="00D42B8A">
        <w:rPr>
          <w:b/>
          <w:sz w:val="28"/>
          <w:szCs w:val="28"/>
        </w:rPr>
        <w:t xml:space="preserve">                                 APROB</w:t>
      </w:r>
    </w:p>
    <w:p w:rsidR="00F126B0" w:rsidRPr="00D42B8A" w:rsidRDefault="006848F9" w:rsidP="00F126B0">
      <w:pPr>
        <w:rPr>
          <w:sz w:val="28"/>
          <w:szCs w:val="28"/>
        </w:rPr>
      </w:pPr>
      <w:r w:rsidRPr="00D42B8A">
        <w:rPr>
          <w:b/>
          <w:sz w:val="28"/>
          <w:szCs w:val="28"/>
        </w:rPr>
        <w:t xml:space="preserve">                                                </w:t>
      </w:r>
      <w:r w:rsidR="00F126B0" w:rsidRPr="00D42B8A">
        <w:rPr>
          <w:b/>
          <w:sz w:val="28"/>
          <w:szCs w:val="28"/>
        </w:rPr>
        <w:t>COMANDANTUL UNITĂȚII MILITARE 02133</w:t>
      </w:r>
    </w:p>
    <w:p w:rsidR="00F126B0" w:rsidRPr="00D42B8A" w:rsidRDefault="00F126B0" w:rsidP="00F126B0">
      <w:pPr>
        <w:ind w:left="2880"/>
        <w:rPr>
          <w:sz w:val="28"/>
          <w:szCs w:val="28"/>
        </w:rPr>
      </w:pPr>
      <w:r>
        <w:rPr>
          <w:sz w:val="28"/>
          <w:szCs w:val="28"/>
        </w:rPr>
        <w:t xml:space="preserve">       </w:t>
      </w:r>
      <w:r w:rsidRPr="00D42B8A">
        <w:rPr>
          <w:sz w:val="28"/>
          <w:szCs w:val="28"/>
        </w:rPr>
        <w:t>Comandor</w:t>
      </w:r>
      <w:r>
        <w:rPr>
          <w:sz w:val="28"/>
          <w:szCs w:val="28"/>
        </w:rPr>
        <w:t xml:space="preserve"> dr.</w:t>
      </w:r>
    </w:p>
    <w:p w:rsidR="00F126B0" w:rsidRPr="00D42B8A" w:rsidRDefault="00F126B0" w:rsidP="00F126B0">
      <w:pPr>
        <w:rPr>
          <w:sz w:val="28"/>
          <w:szCs w:val="28"/>
        </w:rPr>
      </w:pPr>
    </w:p>
    <w:p w:rsidR="00F126B0" w:rsidRPr="00D42B8A" w:rsidRDefault="00F126B0" w:rsidP="00F126B0">
      <w:pPr>
        <w:rPr>
          <w:sz w:val="28"/>
          <w:szCs w:val="28"/>
        </w:rPr>
      </w:pPr>
      <w:r w:rsidRPr="00D42B8A">
        <w:rPr>
          <w:sz w:val="28"/>
          <w:szCs w:val="28"/>
        </w:rPr>
        <w:t xml:space="preserve">           </w:t>
      </w:r>
      <w:r>
        <w:rPr>
          <w:sz w:val="28"/>
          <w:szCs w:val="28"/>
        </w:rPr>
        <w:t xml:space="preserve">                                                                     </w:t>
      </w:r>
      <w:r w:rsidRPr="00D42B8A">
        <w:rPr>
          <w:sz w:val="28"/>
          <w:szCs w:val="28"/>
        </w:rPr>
        <w:t xml:space="preserve">Nicolae VATU </w:t>
      </w:r>
    </w:p>
    <w:p w:rsidR="006848F9" w:rsidRDefault="006848F9" w:rsidP="006848F9">
      <w:pPr>
        <w:rPr>
          <w:b/>
          <w:sz w:val="28"/>
          <w:szCs w:val="28"/>
        </w:rPr>
      </w:pPr>
      <w:r w:rsidRPr="00D42B8A">
        <w:rPr>
          <w:b/>
          <w:sz w:val="28"/>
          <w:szCs w:val="28"/>
        </w:rPr>
        <w:tab/>
      </w:r>
      <w:r w:rsidRPr="00D42B8A">
        <w:rPr>
          <w:b/>
          <w:sz w:val="28"/>
          <w:szCs w:val="28"/>
        </w:rPr>
        <w:tab/>
      </w:r>
      <w:r w:rsidRPr="00D42B8A">
        <w:rPr>
          <w:b/>
          <w:sz w:val="28"/>
          <w:szCs w:val="28"/>
        </w:rPr>
        <w:tab/>
      </w:r>
      <w:r w:rsidRPr="00D42B8A">
        <w:rPr>
          <w:b/>
          <w:sz w:val="28"/>
          <w:szCs w:val="28"/>
        </w:rPr>
        <w:tab/>
      </w:r>
    </w:p>
    <w:p w:rsidR="00D42B8A" w:rsidRPr="00D42B8A" w:rsidRDefault="00D42B8A" w:rsidP="006848F9">
      <w:pPr>
        <w:rPr>
          <w:b/>
          <w:sz w:val="28"/>
          <w:szCs w:val="28"/>
        </w:rPr>
      </w:pPr>
    </w:p>
    <w:p w:rsidR="006848F9" w:rsidRPr="00F84BC8" w:rsidRDefault="006848F9" w:rsidP="006848F9">
      <w:pPr>
        <w:rPr>
          <w:b/>
          <w:sz w:val="28"/>
          <w:szCs w:val="28"/>
        </w:rPr>
      </w:pPr>
      <w:r w:rsidRPr="00F84BC8">
        <w:rPr>
          <w:b/>
          <w:sz w:val="28"/>
          <w:szCs w:val="28"/>
        </w:rPr>
        <w:t>DE ACORD, ROG APROBAȚI</w:t>
      </w:r>
    </w:p>
    <w:p w:rsidR="00D624A4" w:rsidRDefault="00F84BC8" w:rsidP="006848F9">
      <w:pPr>
        <w:rPr>
          <w:sz w:val="28"/>
          <w:szCs w:val="28"/>
        </w:rPr>
      </w:pPr>
      <w:r w:rsidRPr="00F84BC8">
        <w:rPr>
          <w:sz w:val="28"/>
          <w:szCs w:val="28"/>
        </w:rPr>
        <w:t>p/ȘEFUL LOGISTICII</w:t>
      </w:r>
    </w:p>
    <w:p w:rsidR="00D42B8A" w:rsidRPr="00F84BC8" w:rsidRDefault="00D624A4" w:rsidP="006848F9">
      <w:pPr>
        <w:rPr>
          <w:sz w:val="28"/>
          <w:szCs w:val="28"/>
        </w:rPr>
      </w:pPr>
      <w:r>
        <w:rPr>
          <w:sz w:val="28"/>
          <w:szCs w:val="28"/>
        </w:rPr>
        <w:t>Slt.</w:t>
      </w:r>
    </w:p>
    <w:p w:rsidR="00F126B0" w:rsidRPr="00F84BC8" w:rsidRDefault="00D624A4" w:rsidP="006848F9">
      <w:pPr>
        <w:rPr>
          <w:sz w:val="28"/>
          <w:szCs w:val="28"/>
        </w:rPr>
      </w:pPr>
      <w:r>
        <w:rPr>
          <w:sz w:val="28"/>
          <w:szCs w:val="28"/>
        </w:rPr>
        <w:t xml:space="preserve">   Cristian-Ionel VASILIU</w:t>
      </w:r>
    </w:p>
    <w:p w:rsidR="00F126B0" w:rsidRDefault="00F126B0" w:rsidP="006848F9">
      <w:pPr>
        <w:rPr>
          <w:b/>
          <w:sz w:val="28"/>
          <w:szCs w:val="28"/>
        </w:rPr>
      </w:pPr>
    </w:p>
    <w:p w:rsidR="00F126B0" w:rsidRDefault="00F126B0" w:rsidP="006848F9">
      <w:pPr>
        <w:rPr>
          <w:b/>
          <w:sz w:val="28"/>
          <w:szCs w:val="28"/>
        </w:rPr>
      </w:pPr>
    </w:p>
    <w:p w:rsidR="00F126B0" w:rsidRPr="00D42B8A" w:rsidRDefault="00F126B0" w:rsidP="006848F9">
      <w:pPr>
        <w:rPr>
          <w:b/>
          <w:sz w:val="28"/>
          <w:szCs w:val="28"/>
        </w:rPr>
      </w:pPr>
    </w:p>
    <w:p w:rsidR="006848F9" w:rsidRPr="00D42B8A" w:rsidRDefault="00B22027" w:rsidP="00B22027">
      <w:pPr>
        <w:spacing w:line="276" w:lineRule="auto"/>
        <w:jc w:val="center"/>
        <w:rPr>
          <w:b/>
          <w:sz w:val="28"/>
          <w:szCs w:val="28"/>
        </w:rPr>
      </w:pPr>
      <w:r>
        <w:rPr>
          <w:b/>
          <w:sz w:val="28"/>
          <w:szCs w:val="28"/>
        </w:rPr>
        <w:t xml:space="preserve">SPECIFICAŢIE TEHNICĂ </w:t>
      </w:r>
      <w:r w:rsidR="006848F9" w:rsidRPr="00D42B8A">
        <w:rPr>
          <w:b/>
          <w:sz w:val="28"/>
          <w:szCs w:val="28"/>
        </w:rPr>
        <w:t xml:space="preserve">PROPRIE </w:t>
      </w:r>
    </w:p>
    <w:p w:rsidR="006848F9" w:rsidRPr="00D42B8A" w:rsidRDefault="006848F9" w:rsidP="00F126B0">
      <w:pPr>
        <w:spacing w:line="276" w:lineRule="auto"/>
        <w:jc w:val="center"/>
        <w:rPr>
          <w:b/>
          <w:sz w:val="28"/>
          <w:szCs w:val="28"/>
        </w:rPr>
      </w:pPr>
      <w:r w:rsidRPr="00D42B8A">
        <w:rPr>
          <w:b/>
          <w:sz w:val="28"/>
          <w:szCs w:val="28"/>
        </w:rPr>
        <w:t>PENTRU ACHIZIŢIE</w:t>
      </w:r>
    </w:p>
    <w:p w:rsidR="00B22027" w:rsidRPr="00B22027" w:rsidRDefault="00F342CF" w:rsidP="00B22027">
      <w:pPr>
        <w:jc w:val="center"/>
        <w:rPr>
          <w:b/>
          <w:i/>
          <w:sz w:val="32"/>
          <w:szCs w:val="32"/>
        </w:rPr>
      </w:pPr>
      <w:r>
        <w:rPr>
          <w:b/>
          <w:i/>
          <w:sz w:val="32"/>
          <w:szCs w:val="32"/>
        </w:rPr>
        <w:t>Instalație de încălzire</w:t>
      </w:r>
    </w:p>
    <w:p w:rsidR="00B22027" w:rsidRPr="00B22027" w:rsidRDefault="00B22027" w:rsidP="00B22027">
      <w:pPr>
        <w:jc w:val="center"/>
        <w:rPr>
          <w:b/>
          <w:i/>
          <w:color w:val="000000"/>
          <w:sz w:val="32"/>
          <w:szCs w:val="32"/>
        </w:rPr>
      </w:pPr>
      <w:r w:rsidRPr="00B22027">
        <w:rPr>
          <w:b/>
          <w:i/>
          <w:sz w:val="32"/>
          <w:szCs w:val="32"/>
        </w:rPr>
        <w:t>-complet-</w:t>
      </w:r>
    </w:p>
    <w:p w:rsidR="00D42B8A" w:rsidRPr="00D42B8A" w:rsidRDefault="00D42B8A" w:rsidP="006848F9">
      <w:pPr>
        <w:jc w:val="center"/>
        <w:rPr>
          <w:b/>
          <w:sz w:val="32"/>
          <w:szCs w:val="32"/>
        </w:rPr>
      </w:pPr>
    </w:p>
    <w:p w:rsidR="006848F9" w:rsidRPr="00223A7C" w:rsidRDefault="006848F9" w:rsidP="00F126B0">
      <w:pPr>
        <w:jc w:val="center"/>
        <w:rPr>
          <w:b/>
          <w:sz w:val="24"/>
          <w:szCs w:val="24"/>
        </w:rPr>
      </w:pPr>
      <w:r w:rsidRPr="00223A7C">
        <w:rPr>
          <w:b/>
          <w:sz w:val="24"/>
          <w:szCs w:val="24"/>
        </w:rPr>
        <w:t>Cod specifica</w:t>
      </w:r>
      <w:r w:rsidR="00D94F23" w:rsidRPr="00223A7C">
        <w:rPr>
          <w:b/>
          <w:sz w:val="24"/>
          <w:szCs w:val="24"/>
        </w:rPr>
        <w:t>ț</w:t>
      </w:r>
      <w:r w:rsidRPr="00223A7C">
        <w:rPr>
          <w:b/>
          <w:sz w:val="24"/>
          <w:szCs w:val="24"/>
        </w:rPr>
        <w:t>ie: STP-</w:t>
      </w:r>
      <w:r w:rsidR="00EB6874" w:rsidRPr="00223A7C">
        <w:rPr>
          <w:b/>
          <w:sz w:val="24"/>
          <w:szCs w:val="24"/>
        </w:rPr>
        <w:t>02133.</w:t>
      </w:r>
      <w:r w:rsidR="00223A7C" w:rsidRPr="00223A7C">
        <w:rPr>
          <w:b/>
          <w:sz w:val="24"/>
          <w:szCs w:val="24"/>
        </w:rPr>
        <w:t>01</w:t>
      </w:r>
      <w:r w:rsidRPr="00223A7C">
        <w:rPr>
          <w:b/>
          <w:sz w:val="24"/>
          <w:szCs w:val="24"/>
        </w:rPr>
        <w:t>-</w:t>
      </w:r>
      <w:r w:rsidR="00EB6874" w:rsidRPr="00223A7C">
        <w:rPr>
          <w:b/>
          <w:sz w:val="24"/>
          <w:szCs w:val="24"/>
        </w:rPr>
        <w:t>0001</w:t>
      </w:r>
      <w:r w:rsidRPr="00223A7C">
        <w:rPr>
          <w:b/>
          <w:sz w:val="24"/>
          <w:szCs w:val="24"/>
        </w:rPr>
        <w:t>.v.</w:t>
      </w:r>
      <w:r w:rsidR="00EB6874" w:rsidRPr="00223A7C">
        <w:rPr>
          <w:b/>
          <w:sz w:val="24"/>
          <w:szCs w:val="24"/>
        </w:rPr>
        <w:t>1</w:t>
      </w:r>
    </w:p>
    <w:p w:rsidR="00D42B8A" w:rsidRDefault="00D42B8A" w:rsidP="00EB6874">
      <w:pPr>
        <w:ind w:left="5103"/>
        <w:rPr>
          <w:sz w:val="24"/>
          <w:szCs w:val="24"/>
        </w:rPr>
      </w:pPr>
    </w:p>
    <w:p w:rsidR="00D42B8A" w:rsidRDefault="00D42B8A" w:rsidP="00EB6874">
      <w:pPr>
        <w:ind w:left="5103"/>
        <w:rPr>
          <w:sz w:val="24"/>
          <w:szCs w:val="24"/>
        </w:rPr>
      </w:pPr>
    </w:p>
    <w:p w:rsidR="00D42B8A" w:rsidRDefault="00D42B8A" w:rsidP="00EB6874">
      <w:pPr>
        <w:ind w:left="5103"/>
        <w:rPr>
          <w:sz w:val="24"/>
          <w:szCs w:val="24"/>
        </w:rPr>
      </w:pPr>
    </w:p>
    <w:p w:rsidR="00F126B0" w:rsidRDefault="00F126B0" w:rsidP="00EB6874">
      <w:pPr>
        <w:ind w:left="5103"/>
        <w:rPr>
          <w:sz w:val="24"/>
          <w:szCs w:val="24"/>
        </w:rPr>
      </w:pPr>
    </w:p>
    <w:p w:rsidR="00F126B0" w:rsidRDefault="00F126B0" w:rsidP="00EB6874">
      <w:pPr>
        <w:ind w:left="5103"/>
        <w:rPr>
          <w:sz w:val="24"/>
          <w:szCs w:val="24"/>
        </w:rPr>
      </w:pPr>
    </w:p>
    <w:p w:rsidR="00D42B8A" w:rsidRPr="004B33C6" w:rsidRDefault="00D42B8A" w:rsidP="00EB6874">
      <w:pPr>
        <w:ind w:left="5103"/>
        <w:rPr>
          <w:sz w:val="24"/>
          <w:szCs w:val="24"/>
        </w:rPr>
      </w:pPr>
    </w:p>
    <w:p w:rsidR="00EB6874" w:rsidRPr="004B33C6" w:rsidRDefault="00EB6874" w:rsidP="00EB6874">
      <w:pPr>
        <w:ind w:left="5103"/>
        <w:rPr>
          <w:b/>
          <w:sz w:val="22"/>
          <w:szCs w:val="22"/>
        </w:rPr>
      </w:pPr>
      <w:bookmarkStart w:id="0" w:name="_Hlk66266409"/>
      <w:r w:rsidRPr="004B33C6">
        <w:rPr>
          <w:b/>
          <w:sz w:val="22"/>
          <w:szCs w:val="22"/>
        </w:rPr>
        <w:tab/>
      </w:r>
      <w:r w:rsidR="004B33C6" w:rsidRPr="004B33C6">
        <w:rPr>
          <w:b/>
          <w:sz w:val="22"/>
          <w:szCs w:val="22"/>
        </w:rPr>
        <w:t xml:space="preserve">    </w:t>
      </w:r>
      <w:r w:rsidR="00F16EF6" w:rsidRPr="004B33C6">
        <w:rPr>
          <w:b/>
          <w:sz w:val="22"/>
          <w:szCs w:val="22"/>
        </w:rPr>
        <w:t>Întocmit:</w:t>
      </w:r>
    </w:p>
    <w:p w:rsidR="00EB6874" w:rsidRPr="004B33C6" w:rsidRDefault="00F16EF6" w:rsidP="00EB6874">
      <w:pPr>
        <w:ind w:left="5103"/>
        <w:rPr>
          <w:b/>
          <w:sz w:val="22"/>
          <w:szCs w:val="22"/>
        </w:rPr>
      </w:pPr>
      <w:r w:rsidRPr="004B33C6">
        <w:rPr>
          <w:b/>
          <w:sz w:val="22"/>
          <w:szCs w:val="22"/>
        </w:rPr>
        <w:t>Plt.maj. Sinca Cristian Gabriel</w:t>
      </w:r>
    </w:p>
    <w:p w:rsidR="00EB6874" w:rsidRPr="004B33C6" w:rsidRDefault="004B33C6" w:rsidP="00EB6874">
      <w:pPr>
        <w:ind w:left="5103"/>
        <w:rPr>
          <w:b/>
          <w:sz w:val="22"/>
          <w:szCs w:val="22"/>
        </w:rPr>
      </w:pPr>
      <w:r w:rsidRPr="004B33C6">
        <w:rPr>
          <w:b/>
          <w:sz w:val="22"/>
          <w:szCs w:val="22"/>
        </w:rPr>
        <w:t xml:space="preserve">        </w:t>
      </w:r>
      <w:r w:rsidR="00EB6874" w:rsidRPr="004B33C6">
        <w:rPr>
          <w:b/>
          <w:sz w:val="22"/>
          <w:szCs w:val="22"/>
        </w:rPr>
        <w:t>Tel. 4102/277 int. 1</w:t>
      </w:r>
      <w:r w:rsidRPr="004B33C6">
        <w:rPr>
          <w:b/>
          <w:sz w:val="22"/>
          <w:szCs w:val="22"/>
        </w:rPr>
        <w:t>51</w:t>
      </w:r>
    </w:p>
    <w:bookmarkEnd w:id="0"/>
    <w:p w:rsidR="006848F9" w:rsidRDefault="006848F9" w:rsidP="006848F9">
      <w:pPr>
        <w:jc w:val="center"/>
        <w:rPr>
          <w:b/>
          <w:sz w:val="24"/>
          <w:szCs w:val="24"/>
        </w:rPr>
      </w:pPr>
    </w:p>
    <w:p w:rsidR="00F126B0" w:rsidRDefault="00F126B0" w:rsidP="006848F9">
      <w:pPr>
        <w:jc w:val="center"/>
        <w:rPr>
          <w:b/>
          <w:sz w:val="24"/>
          <w:szCs w:val="24"/>
        </w:rPr>
      </w:pPr>
    </w:p>
    <w:p w:rsidR="00F126B0" w:rsidRDefault="00F126B0"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Pr="00D42B8A" w:rsidRDefault="004B33C6" w:rsidP="006848F9">
      <w:pPr>
        <w:jc w:val="center"/>
        <w:rPr>
          <w:b/>
          <w:sz w:val="24"/>
          <w:szCs w:val="24"/>
        </w:rPr>
      </w:pPr>
    </w:p>
    <w:p w:rsidR="006848F9" w:rsidRPr="00D42B8A" w:rsidRDefault="006848F9" w:rsidP="006848F9">
      <w:pPr>
        <w:jc w:val="center"/>
        <w:rPr>
          <w:b/>
          <w:sz w:val="16"/>
          <w:szCs w:val="16"/>
        </w:rPr>
      </w:pPr>
    </w:p>
    <w:p w:rsidR="006848F9" w:rsidRPr="00D42B8A" w:rsidRDefault="006D5377" w:rsidP="006848F9">
      <w:pPr>
        <w:jc w:val="center"/>
        <w:rPr>
          <w:b/>
          <w:sz w:val="24"/>
          <w:szCs w:val="24"/>
        </w:rPr>
      </w:pPr>
      <w:r w:rsidRPr="00D42B8A">
        <w:rPr>
          <w:b/>
          <w:sz w:val="24"/>
          <w:szCs w:val="24"/>
        </w:rPr>
        <w:t>Constan</w:t>
      </w:r>
      <w:r w:rsidR="00D94F23">
        <w:rPr>
          <w:b/>
          <w:sz w:val="24"/>
          <w:szCs w:val="24"/>
        </w:rPr>
        <w:t>ț</w:t>
      </w:r>
      <w:r w:rsidRPr="00D42B8A">
        <w:rPr>
          <w:b/>
          <w:sz w:val="24"/>
          <w:szCs w:val="24"/>
        </w:rPr>
        <w:t>a</w:t>
      </w:r>
    </w:p>
    <w:p w:rsidR="006848F9" w:rsidRPr="00D42B8A" w:rsidRDefault="006D5377" w:rsidP="006848F9">
      <w:pPr>
        <w:jc w:val="center"/>
        <w:rPr>
          <w:b/>
          <w:sz w:val="24"/>
          <w:szCs w:val="24"/>
        </w:rPr>
      </w:pPr>
      <w:r w:rsidRPr="00D42B8A">
        <w:rPr>
          <w:b/>
          <w:sz w:val="24"/>
          <w:szCs w:val="24"/>
        </w:rPr>
        <w:t>2021</w:t>
      </w:r>
    </w:p>
    <w:p w:rsidR="00D42B8A" w:rsidRPr="00D42B8A" w:rsidRDefault="00D42B8A">
      <w:pPr>
        <w:spacing w:after="160" w:line="259" w:lineRule="auto"/>
        <w:rPr>
          <w:b/>
          <w:sz w:val="24"/>
          <w:szCs w:val="24"/>
        </w:rPr>
      </w:pPr>
    </w:p>
    <w:p w:rsidR="006848F9" w:rsidRPr="00D42B8A" w:rsidRDefault="006848F9" w:rsidP="006848F9">
      <w:pPr>
        <w:ind w:left="5040" w:firstLine="720"/>
        <w:jc w:val="center"/>
        <w:rPr>
          <w:b/>
          <w:sz w:val="24"/>
          <w:szCs w:val="24"/>
        </w:rPr>
      </w:pPr>
    </w:p>
    <w:p w:rsidR="006848F9" w:rsidRPr="00D42B8A" w:rsidRDefault="006848F9" w:rsidP="006848F9">
      <w:pPr>
        <w:rPr>
          <w:b/>
          <w:sz w:val="24"/>
          <w:szCs w:val="24"/>
        </w:rPr>
      </w:pPr>
    </w:p>
    <w:p w:rsidR="006848F9" w:rsidRPr="00D42B8A" w:rsidRDefault="006848F9" w:rsidP="006848F9">
      <w:pPr>
        <w:rPr>
          <w:b/>
          <w:sz w:val="24"/>
          <w:szCs w:val="24"/>
        </w:rPr>
      </w:pPr>
      <w:r w:rsidRPr="00D42B8A">
        <w:rPr>
          <w:b/>
          <w:sz w:val="24"/>
          <w:szCs w:val="24"/>
        </w:rPr>
        <w:t xml:space="preserve">                                                                        </w:t>
      </w:r>
    </w:p>
    <w:p w:rsidR="00D42B8A" w:rsidRPr="00D42B8A" w:rsidRDefault="00D42B8A" w:rsidP="006848F9">
      <w:pPr>
        <w:rPr>
          <w:b/>
          <w:sz w:val="24"/>
          <w:szCs w:val="24"/>
        </w:rPr>
      </w:pPr>
    </w:p>
    <w:p w:rsidR="006848F9" w:rsidRPr="00D42B8A" w:rsidRDefault="006848F9" w:rsidP="006848F9">
      <w:pPr>
        <w:jc w:val="center"/>
        <w:outlineLvl w:val="0"/>
        <w:rPr>
          <w:b/>
          <w:sz w:val="24"/>
          <w:szCs w:val="24"/>
        </w:rPr>
      </w:pPr>
    </w:p>
    <w:p w:rsidR="006848F9" w:rsidRPr="00D42B8A" w:rsidRDefault="006848F9" w:rsidP="006848F9">
      <w:pPr>
        <w:jc w:val="both"/>
        <w:outlineLvl w:val="0"/>
        <w:rPr>
          <w:b/>
          <w:sz w:val="28"/>
          <w:szCs w:val="28"/>
        </w:rPr>
      </w:pPr>
      <w:r w:rsidRPr="00D42B8A">
        <w:rPr>
          <w:b/>
          <w:sz w:val="28"/>
          <w:szCs w:val="28"/>
        </w:rPr>
        <w:t xml:space="preserve">                                                                                 AVIZAT</w:t>
      </w:r>
    </w:p>
    <w:p w:rsidR="006848F9" w:rsidRPr="00D42B8A" w:rsidRDefault="006848F9" w:rsidP="006848F9">
      <w:pPr>
        <w:jc w:val="both"/>
        <w:outlineLvl w:val="0"/>
        <w:rPr>
          <w:sz w:val="28"/>
          <w:szCs w:val="28"/>
        </w:rPr>
      </w:pPr>
      <w:r w:rsidRPr="00D42B8A">
        <w:rPr>
          <w:sz w:val="28"/>
          <w:szCs w:val="28"/>
        </w:rPr>
        <w:t xml:space="preserve">                                                     LOCȚIITORUL PENTRU RESURSE AL </w:t>
      </w:r>
    </w:p>
    <w:p w:rsidR="006848F9" w:rsidRPr="00D42B8A" w:rsidRDefault="006848F9" w:rsidP="006848F9">
      <w:pPr>
        <w:ind w:left="2880"/>
        <w:jc w:val="both"/>
        <w:outlineLvl w:val="0"/>
        <w:rPr>
          <w:sz w:val="28"/>
          <w:szCs w:val="28"/>
        </w:rPr>
      </w:pPr>
      <w:r w:rsidRPr="00D42B8A">
        <w:rPr>
          <w:sz w:val="28"/>
          <w:szCs w:val="28"/>
        </w:rPr>
        <w:t>ȘEFULUI STATULUI MAJOR AL FORȚELOR NAVALE</w:t>
      </w:r>
    </w:p>
    <w:p w:rsidR="006848F9" w:rsidRPr="00F126B0" w:rsidRDefault="00F126B0" w:rsidP="006848F9">
      <w:pPr>
        <w:ind w:left="2880"/>
        <w:jc w:val="both"/>
        <w:outlineLvl w:val="0"/>
        <w:rPr>
          <w:sz w:val="28"/>
          <w:szCs w:val="28"/>
        </w:rPr>
      </w:pPr>
      <w:r w:rsidRPr="00F126B0">
        <w:rPr>
          <w:sz w:val="28"/>
          <w:szCs w:val="28"/>
        </w:rPr>
        <w:t xml:space="preserve">Comandor </w:t>
      </w:r>
    </w:p>
    <w:p w:rsidR="006848F9" w:rsidRPr="00F126B0" w:rsidRDefault="00F126B0" w:rsidP="006848F9">
      <w:pPr>
        <w:jc w:val="both"/>
        <w:outlineLvl w:val="0"/>
        <w:rPr>
          <w:sz w:val="28"/>
          <w:szCs w:val="28"/>
        </w:rPr>
      </w:pP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00B14C4C" w:rsidRPr="00F126B0">
        <w:rPr>
          <w:sz w:val="28"/>
          <w:szCs w:val="28"/>
        </w:rPr>
        <w:t>ing.</w:t>
      </w:r>
      <w:r w:rsidR="00B14C4C">
        <w:rPr>
          <w:sz w:val="28"/>
          <w:szCs w:val="28"/>
        </w:rPr>
        <w:t xml:space="preserve"> </w:t>
      </w:r>
      <w:r w:rsidRPr="00F126B0">
        <w:rPr>
          <w:sz w:val="28"/>
          <w:szCs w:val="28"/>
        </w:rPr>
        <w:t>Nicolae-Daniil TRICĂ</w:t>
      </w:r>
    </w:p>
    <w:p w:rsidR="00D42B8A" w:rsidRPr="00D42B8A" w:rsidRDefault="00D42B8A" w:rsidP="006848F9">
      <w:pPr>
        <w:jc w:val="both"/>
        <w:outlineLvl w:val="0"/>
        <w:rPr>
          <w:b/>
          <w:sz w:val="28"/>
          <w:szCs w:val="28"/>
        </w:rPr>
      </w:pPr>
    </w:p>
    <w:p w:rsidR="00D42B8A" w:rsidRPr="00D42B8A" w:rsidRDefault="00D42B8A" w:rsidP="006848F9">
      <w:pPr>
        <w:jc w:val="both"/>
        <w:outlineLvl w:val="0"/>
        <w:rPr>
          <w:b/>
          <w:sz w:val="28"/>
          <w:szCs w:val="28"/>
        </w:rPr>
      </w:pPr>
    </w:p>
    <w:p w:rsidR="00D42B8A" w:rsidRDefault="00D42B8A" w:rsidP="006848F9">
      <w:pPr>
        <w:jc w:val="both"/>
        <w:outlineLvl w:val="0"/>
        <w:rPr>
          <w:b/>
          <w:sz w:val="28"/>
          <w:szCs w:val="28"/>
        </w:rPr>
      </w:pPr>
    </w:p>
    <w:p w:rsidR="00F126B0" w:rsidRDefault="00F126B0" w:rsidP="006848F9">
      <w:pPr>
        <w:jc w:val="both"/>
        <w:outlineLvl w:val="0"/>
        <w:rPr>
          <w:b/>
          <w:sz w:val="28"/>
          <w:szCs w:val="28"/>
        </w:rPr>
      </w:pPr>
    </w:p>
    <w:p w:rsidR="00F126B0" w:rsidRDefault="00F126B0" w:rsidP="006848F9">
      <w:pPr>
        <w:jc w:val="both"/>
        <w:outlineLvl w:val="0"/>
        <w:rPr>
          <w:b/>
          <w:sz w:val="28"/>
          <w:szCs w:val="28"/>
        </w:rPr>
      </w:pPr>
    </w:p>
    <w:p w:rsidR="00F126B0" w:rsidRPr="00D42B8A" w:rsidRDefault="00F126B0" w:rsidP="006848F9">
      <w:pPr>
        <w:jc w:val="both"/>
        <w:outlineLvl w:val="0"/>
        <w:rPr>
          <w:b/>
          <w:sz w:val="28"/>
          <w:szCs w:val="28"/>
        </w:rPr>
      </w:pPr>
    </w:p>
    <w:p w:rsidR="006848F9" w:rsidRDefault="006848F9" w:rsidP="006848F9">
      <w:pPr>
        <w:spacing w:line="360" w:lineRule="auto"/>
        <w:ind w:firstLine="709"/>
        <w:jc w:val="center"/>
        <w:rPr>
          <w:b/>
          <w:sz w:val="28"/>
          <w:szCs w:val="28"/>
          <w:lang w:eastAsia="ro-RO"/>
        </w:rPr>
      </w:pPr>
      <w:r w:rsidRPr="00D42B8A">
        <w:rPr>
          <w:b/>
          <w:sz w:val="28"/>
          <w:szCs w:val="28"/>
          <w:lang w:eastAsia="ro-RO"/>
        </w:rPr>
        <w:t>DE ACORD, ROG AVIZAȚI</w:t>
      </w:r>
    </w:p>
    <w:p w:rsidR="00F126B0" w:rsidRPr="00D42B8A" w:rsidRDefault="00F126B0" w:rsidP="006848F9">
      <w:pPr>
        <w:spacing w:line="360" w:lineRule="auto"/>
        <w:ind w:firstLine="709"/>
        <w:jc w:val="center"/>
        <w:rPr>
          <w:b/>
          <w:sz w:val="28"/>
          <w:szCs w:val="28"/>
          <w:lang w:eastAsia="ro-RO"/>
        </w:rPr>
      </w:pPr>
    </w:p>
    <w:tbl>
      <w:tblPr>
        <w:tblW w:w="10694" w:type="dxa"/>
        <w:tblInd w:w="-72" w:type="dxa"/>
        <w:tblLook w:val="04A0" w:firstRow="1" w:lastRow="0" w:firstColumn="1" w:lastColumn="0" w:noHBand="0" w:noVBand="1"/>
      </w:tblPr>
      <w:tblGrid>
        <w:gridCol w:w="5112"/>
        <w:gridCol w:w="5582"/>
      </w:tblGrid>
      <w:tr w:rsidR="004B33C6" w:rsidRPr="00F126B0" w:rsidTr="00D537ED">
        <w:trPr>
          <w:trHeight w:val="2133"/>
        </w:trPr>
        <w:tc>
          <w:tcPr>
            <w:tcW w:w="5112" w:type="dxa"/>
          </w:tcPr>
          <w:p w:rsidR="004B33C6" w:rsidRPr="00D537ED" w:rsidRDefault="004B33C6" w:rsidP="004B33C6">
            <w:pPr>
              <w:spacing w:line="276" w:lineRule="auto"/>
              <w:jc w:val="center"/>
              <w:outlineLvl w:val="0"/>
              <w:rPr>
                <w:b/>
                <w:sz w:val="24"/>
                <w:szCs w:val="24"/>
              </w:rPr>
            </w:pPr>
            <w:r w:rsidRPr="00D537ED">
              <w:rPr>
                <w:b/>
                <w:sz w:val="24"/>
                <w:szCs w:val="24"/>
              </w:rPr>
              <w:t>ȘEF SERVICIU LOGISTIC</w:t>
            </w:r>
          </w:p>
          <w:p w:rsidR="004B33C6" w:rsidRPr="00D537ED" w:rsidRDefault="004B33C6" w:rsidP="004B33C6">
            <w:pPr>
              <w:spacing w:line="276" w:lineRule="auto"/>
              <w:outlineLvl w:val="0"/>
              <w:rPr>
                <w:b/>
                <w:sz w:val="24"/>
                <w:szCs w:val="24"/>
              </w:rPr>
            </w:pPr>
            <w:r w:rsidRPr="00D537ED">
              <w:rPr>
                <w:b/>
                <w:sz w:val="24"/>
                <w:szCs w:val="24"/>
              </w:rPr>
              <w:t>Comandor</w:t>
            </w:r>
          </w:p>
          <w:p w:rsidR="004B33C6" w:rsidRPr="00D537ED" w:rsidRDefault="00D537ED" w:rsidP="00D537ED">
            <w:pPr>
              <w:spacing w:line="276" w:lineRule="auto"/>
              <w:outlineLvl w:val="0"/>
              <w:rPr>
                <w:b/>
                <w:sz w:val="24"/>
                <w:szCs w:val="24"/>
              </w:rPr>
            </w:pPr>
            <w:r>
              <w:rPr>
                <w:b/>
                <w:sz w:val="24"/>
                <w:szCs w:val="24"/>
              </w:rPr>
              <w:t xml:space="preserve">                        </w:t>
            </w:r>
            <w:r w:rsidR="004B33C6" w:rsidRPr="00D537ED">
              <w:rPr>
                <w:b/>
                <w:sz w:val="24"/>
                <w:szCs w:val="24"/>
              </w:rPr>
              <w:t>Metin OMER</w:t>
            </w:r>
            <w:r w:rsidR="004B33C6" w:rsidRPr="00D537ED">
              <w:rPr>
                <w:b/>
                <w:i/>
                <w:sz w:val="24"/>
              </w:rPr>
              <w:t xml:space="preserve"> </w:t>
            </w:r>
          </w:p>
          <w:p w:rsidR="004B33C6" w:rsidRPr="00D537ED" w:rsidRDefault="004B33C6" w:rsidP="004B33C6">
            <w:pPr>
              <w:spacing w:line="276" w:lineRule="auto"/>
              <w:outlineLvl w:val="0"/>
              <w:rPr>
                <w:b/>
                <w:sz w:val="24"/>
                <w:szCs w:val="24"/>
              </w:rPr>
            </w:pPr>
          </w:p>
          <w:p w:rsidR="004B33C6" w:rsidRPr="00D537ED" w:rsidRDefault="004B33C6" w:rsidP="004B33C6">
            <w:pPr>
              <w:spacing w:line="276" w:lineRule="auto"/>
              <w:outlineLvl w:val="0"/>
              <w:rPr>
                <w:b/>
                <w:sz w:val="24"/>
                <w:szCs w:val="24"/>
              </w:rPr>
            </w:pPr>
            <w:r w:rsidRPr="00D537ED">
              <w:rPr>
                <w:b/>
                <w:i/>
                <w:sz w:val="24"/>
              </w:rPr>
              <w:t xml:space="preserve">                     </w:t>
            </w:r>
          </w:p>
          <w:p w:rsidR="004B33C6" w:rsidRPr="00D537ED" w:rsidRDefault="004B33C6" w:rsidP="004B33C6">
            <w:pPr>
              <w:spacing w:line="276" w:lineRule="auto"/>
              <w:jc w:val="center"/>
              <w:outlineLvl w:val="0"/>
              <w:rPr>
                <w:b/>
                <w:sz w:val="24"/>
                <w:szCs w:val="24"/>
              </w:rPr>
            </w:pPr>
          </w:p>
        </w:tc>
        <w:tc>
          <w:tcPr>
            <w:tcW w:w="5582" w:type="dxa"/>
          </w:tcPr>
          <w:p w:rsidR="00D537ED" w:rsidRPr="00D537ED" w:rsidRDefault="004B33C6" w:rsidP="004B33C6">
            <w:pPr>
              <w:spacing w:line="276" w:lineRule="auto"/>
              <w:jc w:val="center"/>
              <w:outlineLvl w:val="0"/>
              <w:rPr>
                <w:b/>
                <w:i/>
                <w:sz w:val="24"/>
              </w:rPr>
            </w:pPr>
            <w:r w:rsidRPr="00D537ED">
              <w:rPr>
                <w:b/>
                <w:i/>
                <w:sz w:val="24"/>
              </w:rPr>
              <w:t>Şeful secţiei domenii, infrastructuri,</w:t>
            </w:r>
          </w:p>
          <w:p w:rsidR="00D537ED" w:rsidRPr="00D537ED" w:rsidRDefault="00D537ED" w:rsidP="004B33C6">
            <w:pPr>
              <w:spacing w:line="276" w:lineRule="auto"/>
              <w:jc w:val="center"/>
              <w:outlineLvl w:val="0"/>
              <w:rPr>
                <w:b/>
                <w:i/>
                <w:sz w:val="24"/>
              </w:rPr>
            </w:pPr>
            <w:r w:rsidRPr="00D537ED">
              <w:rPr>
                <w:b/>
                <w:i/>
                <w:sz w:val="24"/>
              </w:rPr>
              <w:t xml:space="preserve"> coordonare mişcare şi transport  </w:t>
            </w:r>
          </w:p>
          <w:p w:rsidR="00D537ED" w:rsidRPr="00D537ED" w:rsidRDefault="00D537ED" w:rsidP="00D537ED">
            <w:pPr>
              <w:spacing w:line="276" w:lineRule="auto"/>
              <w:outlineLvl w:val="0"/>
              <w:rPr>
                <w:b/>
                <w:sz w:val="24"/>
                <w:szCs w:val="24"/>
              </w:rPr>
            </w:pPr>
            <w:r w:rsidRPr="00D537ED">
              <w:rPr>
                <w:b/>
                <w:sz w:val="24"/>
                <w:szCs w:val="24"/>
              </w:rPr>
              <w:t>Colonel</w:t>
            </w:r>
          </w:p>
          <w:p w:rsidR="004B33C6" w:rsidRPr="00D537ED" w:rsidRDefault="00D537ED" w:rsidP="004B33C6">
            <w:pPr>
              <w:spacing w:line="276" w:lineRule="auto"/>
              <w:jc w:val="center"/>
              <w:outlineLvl w:val="0"/>
              <w:rPr>
                <w:b/>
                <w:i/>
                <w:sz w:val="24"/>
              </w:rPr>
            </w:pPr>
            <w:r w:rsidRPr="00D537ED">
              <w:rPr>
                <w:b/>
                <w:i/>
                <w:sz w:val="24"/>
              </w:rPr>
              <w:t xml:space="preserve">ing. Ionuţ BIANU                                 </w:t>
            </w:r>
          </w:p>
        </w:tc>
      </w:tr>
      <w:tr w:rsidR="004B33C6" w:rsidRPr="00F126B0" w:rsidTr="00D537ED">
        <w:trPr>
          <w:trHeight w:val="1186"/>
        </w:trPr>
        <w:tc>
          <w:tcPr>
            <w:tcW w:w="5112" w:type="dxa"/>
          </w:tcPr>
          <w:p w:rsidR="004B33C6" w:rsidRDefault="004B33C6" w:rsidP="004B33C6">
            <w:pPr>
              <w:spacing w:line="276" w:lineRule="auto"/>
              <w:jc w:val="center"/>
              <w:outlineLvl w:val="0"/>
              <w:rPr>
                <w:color w:val="7030A0"/>
                <w:sz w:val="24"/>
                <w:szCs w:val="24"/>
              </w:rPr>
            </w:pPr>
          </w:p>
          <w:p w:rsidR="004B33C6" w:rsidRPr="00F126B0" w:rsidRDefault="004B33C6" w:rsidP="004B33C6">
            <w:pPr>
              <w:spacing w:line="276" w:lineRule="auto"/>
              <w:jc w:val="center"/>
              <w:outlineLvl w:val="0"/>
              <w:rPr>
                <w:sz w:val="24"/>
                <w:szCs w:val="24"/>
              </w:rPr>
            </w:pPr>
          </w:p>
        </w:tc>
        <w:tc>
          <w:tcPr>
            <w:tcW w:w="5582" w:type="dxa"/>
          </w:tcPr>
          <w:p w:rsidR="004B33C6" w:rsidRPr="00040F6D" w:rsidRDefault="004B33C6" w:rsidP="004B33C6">
            <w:pPr>
              <w:spacing w:line="276" w:lineRule="auto"/>
              <w:jc w:val="center"/>
              <w:outlineLvl w:val="0"/>
              <w:rPr>
                <w:sz w:val="24"/>
                <w:szCs w:val="24"/>
              </w:rPr>
            </w:pPr>
          </w:p>
        </w:tc>
      </w:tr>
    </w:tbl>
    <w:p w:rsidR="006848F9" w:rsidRPr="00D42B8A" w:rsidRDefault="006848F9" w:rsidP="006848F9">
      <w:pPr>
        <w:tabs>
          <w:tab w:val="left" w:pos="9990"/>
        </w:tabs>
        <w:jc w:val="both"/>
        <w:outlineLvl w:val="0"/>
        <w:rPr>
          <w:sz w:val="28"/>
          <w:szCs w:val="28"/>
        </w:rPr>
      </w:pPr>
    </w:p>
    <w:p w:rsidR="006848F9" w:rsidRPr="00D42B8A" w:rsidRDefault="006848F9" w:rsidP="006848F9">
      <w:pPr>
        <w:tabs>
          <w:tab w:val="left" w:pos="9990"/>
        </w:tabs>
        <w:jc w:val="both"/>
        <w:outlineLvl w:val="0"/>
        <w:rPr>
          <w:sz w:val="28"/>
          <w:szCs w:val="28"/>
        </w:rPr>
      </w:pPr>
    </w:p>
    <w:p w:rsidR="00F126B0" w:rsidRPr="00D537ED" w:rsidRDefault="00F126B0" w:rsidP="006848F9">
      <w:pPr>
        <w:tabs>
          <w:tab w:val="left" w:pos="9990"/>
        </w:tabs>
        <w:jc w:val="both"/>
        <w:outlineLvl w:val="0"/>
        <w:rPr>
          <w:sz w:val="28"/>
          <w:szCs w:val="28"/>
        </w:rPr>
      </w:pPr>
    </w:p>
    <w:p w:rsidR="00F126B0" w:rsidRPr="00D537ED" w:rsidRDefault="00F126B0" w:rsidP="006848F9">
      <w:pPr>
        <w:tabs>
          <w:tab w:val="left" w:pos="9990"/>
        </w:tabs>
        <w:jc w:val="both"/>
        <w:outlineLvl w:val="0"/>
        <w:rPr>
          <w:sz w:val="28"/>
          <w:szCs w:val="28"/>
        </w:rPr>
      </w:pPr>
    </w:p>
    <w:p w:rsidR="006848F9" w:rsidRPr="00D537ED" w:rsidRDefault="006848F9" w:rsidP="006848F9">
      <w:pPr>
        <w:spacing w:line="276" w:lineRule="auto"/>
        <w:jc w:val="center"/>
        <w:rPr>
          <w:sz w:val="24"/>
          <w:szCs w:val="24"/>
        </w:rPr>
      </w:pPr>
      <w:r w:rsidRPr="00D537ED">
        <w:rPr>
          <w:sz w:val="24"/>
          <w:szCs w:val="24"/>
        </w:rPr>
        <w:t xml:space="preserve">                                                     VERIFICAT</w:t>
      </w:r>
    </w:p>
    <w:p w:rsidR="006848F9" w:rsidRPr="00D537ED" w:rsidRDefault="006848F9" w:rsidP="006848F9">
      <w:pPr>
        <w:spacing w:line="276" w:lineRule="auto"/>
        <w:jc w:val="center"/>
        <w:rPr>
          <w:sz w:val="24"/>
          <w:szCs w:val="24"/>
        </w:rPr>
      </w:pPr>
      <w:r w:rsidRPr="00D537ED">
        <w:rPr>
          <w:sz w:val="24"/>
          <w:szCs w:val="24"/>
        </w:rPr>
        <w:t xml:space="preserve">                                              ȘEF SECȚIE DEZVOLTARE CAPABILITĂȚI TEHNICE</w:t>
      </w:r>
    </w:p>
    <w:p w:rsidR="00F126B0" w:rsidRPr="00D537ED" w:rsidRDefault="006848F9" w:rsidP="006848F9">
      <w:pPr>
        <w:spacing w:line="276" w:lineRule="auto"/>
        <w:rPr>
          <w:sz w:val="24"/>
          <w:szCs w:val="24"/>
        </w:rPr>
      </w:pPr>
      <w:r w:rsidRPr="00D537ED">
        <w:rPr>
          <w:sz w:val="24"/>
          <w:szCs w:val="24"/>
        </w:rPr>
        <w:t xml:space="preserve">                            </w:t>
      </w:r>
      <w:r w:rsidR="00F126B0" w:rsidRPr="00D537ED">
        <w:rPr>
          <w:sz w:val="24"/>
          <w:szCs w:val="24"/>
        </w:rPr>
        <w:t xml:space="preserve">                             </w:t>
      </w:r>
    </w:p>
    <w:p w:rsidR="006848F9" w:rsidRPr="00D537ED" w:rsidRDefault="00F126B0" w:rsidP="006848F9">
      <w:pPr>
        <w:spacing w:line="276" w:lineRule="auto"/>
        <w:rPr>
          <w:sz w:val="24"/>
          <w:szCs w:val="24"/>
        </w:rPr>
      </w:pPr>
      <w:r w:rsidRPr="00D537ED">
        <w:rPr>
          <w:sz w:val="24"/>
          <w:szCs w:val="24"/>
        </w:rPr>
        <w:t xml:space="preserve">                                                         Comandor</w:t>
      </w:r>
    </w:p>
    <w:p w:rsidR="00F126B0" w:rsidRPr="00D537ED" w:rsidRDefault="00F126B0" w:rsidP="006848F9">
      <w:pPr>
        <w:spacing w:line="276" w:lineRule="auto"/>
        <w:rPr>
          <w:sz w:val="24"/>
          <w:szCs w:val="24"/>
        </w:rPr>
      </w:pP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t>Sorin ECHIM</w:t>
      </w:r>
    </w:p>
    <w:p w:rsidR="006848F9" w:rsidRPr="00B14C4C" w:rsidRDefault="006848F9" w:rsidP="006848F9">
      <w:pPr>
        <w:jc w:val="both"/>
        <w:outlineLvl w:val="0"/>
        <w:rPr>
          <w:color w:val="FF0000"/>
          <w:sz w:val="24"/>
          <w:szCs w:val="24"/>
        </w:rPr>
      </w:pPr>
      <w:r w:rsidRPr="00B14C4C">
        <w:rPr>
          <w:color w:val="FF0000"/>
          <w:sz w:val="24"/>
          <w:szCs w:val="24"/>
        </w:rPr>
        <w:t xml:space="preserve">                                                                                 </w:t>
      </w:r>
    </w:p>
    <w:p w:rsidR="00D42B8A" w:rsidRPr="00D42B8A" w:rsidRDefault="00D42B8A">
      <w:pPr>
        <w:spacing w:after="160" w:line="259" w:lineRule="auto"/>
        <w:rPr>
          <w:b/>
          <w:sz w:val="24"/>
          <w:szCs w:val="24"/>
          <w:lang w:eastAsia="ro-RO"/>
        </w:rPr>
      </w:pPr>
      <w:r w:rsidRPr="00D42B8A">
        <w:rPr>
          <w:b/>
          <w:sz w:val="24"/>
          <w:szCs w:val="24"/>
          <w:lang w:eastAsia="ro-RO"/>
        </w:rPr>
        <w:br w:type="page"/>
      </w:r>
    </w:p>
    <w:p w:rsidR="00B313CD" w:rsidRDefault="00B313CD" w:rsidP="006848F9">
      <w:pPr>
        <w:spacing w:line="276" w:lineRule="auto"/>
        <w:rPr>
          <w:b/>
          <w:sz w:val="24"/>
          <w:szCs w:val="24"/>
          <w:lang w:eastAsia="ro-RO"/>
        </w:rPr>
      </w:pPr>
    </w:p>
    <w:p w:rsidR="00B313CD" w:rsidRDefault="00B313CD" w:rsidP="006848F9">
      <w:pPr>
        <w:spacing w:line="276" w:lineRule="auto"/>
        <w:rPr>
          <w:b/>
          <w:sz w:val="24"/>
          <w:szCs w:val="24"/>
          <w:lang w:eastAsia="ro-RO"/>
        </w:rPr>
      </w:pPr>
    </w:p>
    <w:p w:rsidR="00EC1A2E" w:rsidRDefault="00EC1A2E" w:rsidP="00EC1A2E">
      <w:pPr>
        <w:spacing w:line="276" w:lineRule="auto"/>
        <w:rPr>
          <w:b/>
          <w:sz w:val="24"/>
          <w:szCs w:val="24"/>
          <w:lang w:eastAsia="ro-RO"/>
        </w:rPr>
      </w:pPr>
      <w:r w:rsidRPr="00D42B8A">
        <w:rPr>
          <w:b/>
          <w:sz w:val="24"/>
          <w:szCs w:val="24"/>
          <w:lang w:eastAsia="ro-RO"/>
        </w:rPr>
        <w:t>CUPRINS</w:t>
      </w:r>
    </w:p>
    <w:p w:rsidR="00EC1A2E" w:rsidRPr="00D42B8A" w:rsidRDefault="00EC1A2E" w:rsidP="00EC1A2E">
      <w:pPr>
        <w:spacing w:line="276" w:lineRule="auto"/>
        <w:rPr>
          <w:b/>
          <w:sz w:val="24"/>
          <w:szCs w:val="24"/>
          <w:lang w:eastAsia="ro-RO"/>
        </w:rPr>
      </w:pPr>
    </w:p>
    <w:p w:rsidR="00EC1A2E" w:rsidRPr="00B313CD" w:rsidRDefault="00EC1A2E" w:rsidP="00EC1A2E">
      <w:pPr>
        <w:pStyle w:val="TOC1"/>
        <w:rPr>
          <w:rFonts w:ascii="Times New Roman" w:eastAsiaTheme="minorEastAsia" w:hAnsi="Times New Roman" w:cs="Times New Roman"/>
          <w:b w:val="0"/>
          <w:bCs w:val="0"/>
          <w:i w:val="0"/>
          <w:iCs w:val="0"/>
          <w:noProof/>
          <w:lang w:val="en-GB" w:eastAsia="en-GB"/>
        </w:rPr>
      </w:pPr>
      <w:r w:rsidRPr="00295A89">
        <w:rPr>
          <w:rFonts w:ascii="Times New Roman" w:hAnsi="Times New Roman" w:cs="Times New Roman"/>
          <w:b w:val="0"/>
          <w:bCs w:val="0"/>
          <w:i w:val="0"/>
          <w:iCs w:val="0"/>
          <w:lang w:eastAsia="ro-RO"/>
        </w:rPr>
        <w:fldChar w:fldCharType="begin"/>
      </w:r>
      <w:r w:rsidRPr="00295A89">
        <w:rPr>
          <w:rFonts w:ascii="Times New Roman" w:hAnsi="Times New Roman" w:cs="Times New Roman"/>
          <w:b w:val="0"/>
          <w:bCs w:val="0"/>
          <w:i w:val="0"/>
          <w:iCs w:val="0"/>
          <w:lang w:eastAsia="ro-RO"/>
        </w:rPr>
        <w:instrText xml:space="preserve"> TOC \h \z \t "Lista nivel 1,1,Lista nivel 2,2" </w:instrText>
      </w:r>
      <w:r w:rsidRPr="00295A89">
        <w:rPr>
          <w:rFonts w:ascii="Times New Roman" w:hAnsi="Times New Roman" w:cs="Times New Roman"/>
          <w:b w:val="0"/>
          <w:bCs w:val="0"/>
          <w:i w:val="0"/>
          <w:iCs w:val="0"/>
          <w:lang w:eastAsia="ro-RO"/>
        </w:rPr>
        <w:fldChar w:fldCharType="separate"/>
      </w:r>
      <w:hyperlink w:anchor="_Toc66281654" w:history="1">
        <w:r w:rsidRPr="00B313CD">
          <w:rPr>
            <w:rStyle w:val="Hyperlink"/>
            <w:rFonts w:ascii="Times New Roman" w:eastAsiaTheme="majorEastAsia" w:hAnsi="Times New Roman" w:cs="Times New Roman"/>
            <w:b w:val="0"/>
            <w:bCs w:val="0"/>
            <w:i w:val="0"/>
            <w:iCs w:val="0"/>
            <w:noProof/>
            <w:color w:val="auto"/>
          </w:rPr>
          <w:t>1.</w:t>
        </w:r>
        <w:r w:rsidRPr="00B313CD">
          <w:rPr>
            <w:rFonts w:ascii="Times New Roman" w:eastAsiaTheme="minorEastAsia" w:hAnsi="Times New Roman" w:cs="Times New Roman"/>
            <w:b w:val="0"/>
            <w:bCs w:val="0"/>
            <w:i w:val="0"/>
            <w:iCs w:val="0"/>
            <w:noProof/>
            <w:lang w:val="en-GB" w:eastAsia="en-GB"/>
          </w:rPr>
          <w:tab/>
        </w:r>
        <w:r w:rsidRPr="00B313CD">
          <w:rPr>
            <w:rStyle w:val="Hyperlink"/>
            <w:rFonts w:ascii="Times New Roman" w:eastAsiaTheme="majorEastAsia" w:hAnsi="Times New Roman" w:cs="Times New Roman"/>
            <w:b w:val="0"/>
            <w:bCs w:val="0"/>
            <w:i w:val="0"/>
            <w:iCs w:val="0"/>
            <w:noProof/>
            <w:color w:val="auto"/>
          </w:rPr>
          <w:t>SCOP SPECIFICAŢIE</w:t>
        </w:r>
        <w:r w:rsidRPr="00B313CD">
          <w:rPr>
            <w:rFonts w:ascii="Times New Roman" w:hAnsi="Times New Roman" w:cs="Times New Roman"/>
            <w:b w:val="0"/>
            <w:bCs w:val="0"/>
            <w:i w:val="0"/>
            <w:iCs w:val="0"/>
            <w:noProof/>
            <w:webHidden/>
          </w:rPr>
          <w:tab/>
          <w:t>4</w:t>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5" w:history="1">
        <w:r w:rsidR="00EC1A2E" w:rsidRPr="00B313CD">
          <w:rPr>
            <w:rStyle w:val="Hyperlink"/>
            <w:rFonts w:ascii="Times New Roman" w:eastAsiaTheme="majorEastAsia" w:hAnsi="Times New Roman" w:cs="Times New Roman"/>
            <w:b w:val="0"/>
            <w:bCs w:val="0"/>
            <w:noProof/>
            <w:color w:val="auto"/>
            <w:sz w:val="24"/>
            <w:szCs w:val="24"/>
          </w:rPr>
          <w:t>1.1.</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Scop</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_Toc66281655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4</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6" w:history="1">
        <w:r w:rsidR="00EC1A2E" w:rsidRPr="00B313CD">
          <w:rPr>
            <w:rStyle w:val="Hyperlink"/>
            <w:rFonts w:ascii="Times New Roman" w:eastAsiaTheme="majorEastAsia" w:hAnsi="Times New Roman" w:cs="Times New Roman"/>
            <w:b w:val="0"/>
            <w:bCs w:val="0"/>
            <w:noProof/>
            <w:color w:val="auto"/>
            <w:sz w:val="24"/>
            <w:szCs w:val="24"/>
          </w:rPr>
          <w:t>1.2.</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Destinația produsului</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_Toc66281656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4</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7" w:history="1">
        <w:r w:rsidR="00EC1A2E" w:rsidRPr="00B313CD">
          <w:rPr>
            <w:rStyle w:val="Hyperlink"/>
            <w:rFonts w:ascii="Times New Roman" w:eastAsiaTheme="majorEastAsia" w:hAnsi="Times New Roman" w:cs="Times New Roman"/>
            <w:b w:val="0"/>
            <w:bCs w:val="0"/>
            <w:noProof/>
            <w:color w:val="auto"/>
            <w:sz w:val="24"/>
            <w:szCs w:val="24"/>
          </w:rPr>
          <w:t>1.3.</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Clasificare</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_Toc66281657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4</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1"/>
        <w:rPr>
          <w:rFonts w:ascii="Times New Roman" w:eastAsiaTheme="minorEastAsia" w:hAnsi="Times New Roman" w:cs="Times New Roman"/>
          <w:b w:val="0"/>
          <w:bCs w:val="0"/>
          <w:i w:val="0"/>
          <w:iCs w:val="0"/>
          <w:noProof/>
          <w:lang w:val="en-GB" w:eastAsia="en-GB"/>
        </w:rPr>
      </w:pPr>
      <w:hyperlink w:anchor="_Toc66281658" w:history="1">
        <w:r w:rsidR="00EC1A2E" w:rsidRPr="00B313CD">
          <w:rPr>
            <w:rStyle w:val="Hyperlink"/>
            <w:rFonts w:ascii="Times New Roman" w:eastAsiaTheme="majorEastAsia" w:hAnsi="Times New Roman" w:cs="Times New Roman"/>
            <w:b w:val="0"/>
            <w:bCs w:val="0"/>
            <w:i w:val="0"/>
            <w:iCs w:val="0"/>
            <w:noProof/>
            <w:color w:val="auto"/>
          </w:rPr>
          <w:t>2.</w:t>
        </w:r>
        <w:r w:rsidR="00EC1A2E" w:rsidRPr="00B313CD">
          <w:rPr>
            <w:rFonts w:ascii="Times New Roman" w:eastAsiaTheme="minorEastAsia" w:hAnsi="Times New Roman" w:cs="Times New Roman"/>
            <w:b w:val="0"/>
            <w:bCs w:val="0"/>
            <w:i w:val="0"/>
            <w:iCs w:val="0"/>
            <w:noProof/>
            <w:lang w:val="en-GB" w:eastAsia="en-GB"/>
          </w:rPr>
          <w:tab/>
        </w:r>
        <w:r w:rsidR="00EC1A2E" w:rsidRPr="00B313CD">
          <w:rPr>
            <w:rStyle w:val="Hyperlink"/>
            <w:rFonts w:ascii="Times New Roman" w:eastAsiaTheme="majorEastAsia" w:hAnsi="Times New Roman" w:cs="Times New Roman"/>
            <w:b w:val="0"/>
            <w:bCs w:val="0"/>
            <w:i w:val="0"/>
            <w:iCs w:val="0"/>
            <w:noProof/>
            <w:color w:val="auto"/>
          </w:rPr>
          <w:t>DOCUMENTE DE REFERINŢĂ</w:t>
        </w:r>
        <w:r w:rsidR="00EC1A2E" w:rsidRPr="00B313CD">
          <w:rPr>
            <w:rFonts w:ascii="Times New Roman" w:hAnsi="Times New Roman" w:cs="Times New Roman"/>
            <w:b w:val="0"/>
            <w:bCs w:val="0"/>
            <w:i w:val="0"/>
            <w:iCs w:val="0"/>
            <w:noProof/>
            <w:webHidden/>
          </w:rPr>
          <w:tab/>
        </w:r>
        <w:r w:rsidR="00EC1A2E" w:rsidRPr="00B313CD">
          <w:rPr>
            <w:rFonts w:ascii="Times New Roman" w:hAnsi="Times New Roman" w:cs="Times New Roman"/>
            <w:b w:val="0"/>
            <w:bCs w:val="0"/>
            <w:i w:val="0"/>
            <w:iCs w:val="0"/>
            <w:noProof/>
            <w:webHidden/>
          </w:rPr>
          <w:fldChar w:fldCharType="begin"/>
        </w:r>
        <w:r w:rsidR="00EC1A2E" w:rsidRPr="00B313CD">
          <w:rPr>
            <w:rFonts w:ascii="Times New Roman" w:hAnsi="Times New Roman" w:cs="Times New Roman"/>
            <w:b w:val="0"/>
            <w:bCs w:val="0"/>
            <w:i w:val="0"/>
            <w:iCs w:val="0"/>
            <w:noProof/>
            <w:webHidden/>
          </w:rPr>
          <w:instrText xml:space="preserve"> PAGEREF _Toc66281658 \h </w:instrText>
        </w:r>
        <w:r w:rsidR="00EC1A2E" w:rsidRPr="00B313CD">
          <w:rPr>
            <w:rFonts w:ascii="Times New Roman" w:hAnsi="Times New Roman" w:cs="Times New Roman"/>
            <w:b w:val="0"/>
            <w:bCs w:val="0"/>
            <w:i w:val="0"/>
            <w:iCs w:val="0"/>
            <w:noProof/>
            <w:webHidden/>
          </w:rPr>
        </w:r>
        <w:r w:rsidR="00EC1A2E" w:rsidRPr="00B313CD">
          <w:rPr>
            <w:rFonts w:ascii="Times New Roman" w:hAnsi="Times New Roman" w:cs="Times New Roman"/>
            <w:b w:val="0"/>
            <w:bCs w:val="0"/>
            <w:i w:val="0"/>
            <w:iCs w:val="0"/>
            <w:noProof/>
            <w:webHidden/>
          </w:rPr>
          <w:fldChar w:fldCharType="separate"/>
        </w:r>
        <w:r w:rsidR="00BD001B">
          <w:rPr>
            <w:rFonts w:ascii="Times New Roman" w:hAnsi="Times New Roman" w:cs="Times New Roman"/>
            <w:b w:val="0"/>
            <w:bCs w:val="0"/>
            <w:i w:val="0"/>
            <w:iCs w:val="0"/>
            <w:noProof/>
            <w:webHidden/>
          </w:rPr>
          <w:t>5</w:t>
        </w:r>
        <w:r w:rsidR="00EC1A2E" w:rsidRPr="00B313CD">
          <w:rPr>
            <w:rFonts w:ascii="Times New Roman" w:hAnsi="Times New Roman" w:cs="Times New Roman"/>
            <w:b w:val="0"/>
            <w:bCs w:val="0"/>
            <w:i w:val="0"/>
            <w:iCs w:val="0"/>
            <w:noProof/>
            <w:webHidden/>
          </w:rPr>
          <w:fldChar w:fldCharType="end"/>
        </w:r>
      </w:hyperlink>
    </w:p>
    <w:p w:rsidR="00EC1A2E" w:rsidRPr="00B313CD" w:rsidRDefault="00C853BC" w:rsidP="00EC1A2E">
      <w:pPr>
        <w:pStyle w:val="TOC1"/>
        <w:rPr>
          <w:rFonts w:ascii="Times New Roman" w:eastAsiaTheme="minorEastAsia" w:hAnsi="Times New Roman" w:cs="Times New Roman"/>
          <w:b w:val="0"/>
          <w:bCs w:val="0"/>
          <w:i w:val="0"/>
          <w:iCs w:val="0"/>
          <w:noProof/>
          <w:lang w:val="en-GB" w:eastAsia="en-GB"/>
        </w:rPr>
      </w:pPr>
      <w:hyperlink w:anchor="_Toc66281659" w:history="1">
        <w:r w:rsidR="00EC1A2E" w:rsidRPr="00B313CD">
          <w:rPr>
            <w:rStyle w:val="Hyperlink"/>
            <w:rFonts w:ascii="Times New Roman" w:eastAsiaTheme="majorEastAsia" w:hAnsi="Times New Roman" w:cs="Times New Roman"/>
            <w:b w:val="0"/>
            <w:bCs w:val="0"/>
            <w:i w:val="0"/>
            <w:iCs w:val="0"/>
            <w:noProof/>
            <w:color w:val="auto"/>
          </w:rPr>
          <w:t>3.</w:t>
        </w:r>
        <w:r w:rsidR="00EC1A2E" w:rsidRPr="00B313CD">
          <w:rPr>
            <w:rFonts w:ascii="Times New Roman" w:eastAsiaTheme="minorEastAsia" w:hAnsi="Times New Roman" w:cs="Times New Roman"/>
            <w:b w:val="0"/>
            <w:bCs w:val="0"/>
            <w:i w:val="0"/>
            <w:iCs w:val="0"/>
            <w:noProof/>
            <w:lang w:val="en-GB" w:eastAsia="en-GB"/>
          </w:rPr>
          <w:tab/>
        </w:r>
        <w:r w:rsidR="00EC1A2E" w:rsidRPr="00B313CD">
          <w:rPr>
            <w:rStyle w:val="Hyperlink"/>
            <w:rFonts w:ascii="Times New Roman" w:eastAsiaTheme="majorEastAsia" w:hAnsi="Times New Roman" w:cs="Times New Roman"/>
            <w:b w:val="0"/>
            <w:bCs w:val="0"/>
            <w:i w:val="0"/>
            <w:iCs w:val="0"/>
            <w:noProof/>
            <w:color w:val="auto"/>
          </w:rPr>
          <w:t>CERINŢE</w:t>
        </w:r>
        <w:r w:rsidR="00EC1A2E" w:rsidRPr="00B313CD">
          <w:rPr>
            <w:rFonts w:ascii="Times New Roman" w:hAnsi="Times New Roman" w:cs="Times New Roman"/>
            <w:b w:val="0"/>
            <w:bCs w:val="0"/>
            <w:i w:val="0"/>
            <w:iCs w:val="0"/>
            <w:noProof/>
            <w:webHidden/>
          </w:rPr>
          <w:tab/>
        </w:r>
        <w:r w:rsidR="00EC1A2E" w:rsidRPr="00B313CD">
          <w:rPr>
            <w:rFonts w:ascii="Times New Roman" w:hAnsi="Times New Roman" w:cs="Times New Roman"/>
            <w:b w:val="0"/>
            <w:bCs w:val="0"/>
            <w:i w:val="0"/>
            <w:iCs w:val="0"/>
            <w:noProof/>
            <w:webHidden/>
          </w:rPr>
          <w:fldChar w:fldCharType="begin"/>
        </w:r>
        <w:r w:rsidR="00EC1A2E" w:rsidRPr="00B313CD">
          <w:rPr>
            <w:rFonts w:ascii="Times New Roman" w:hAnsi="Times New Roman" w:cs="Times New Roman"/>
            <w:b w:val="0"/>
            <w:bCs w:val="0"/>
            <w:i w:val="0"/>
            <w:iCs w:val="0"/>
            <w:noProof/>
            <w:webHidden/>
          </w:rPr>
          <w:instrText xml:space="preserve"> PAGEREF _Toc66281659 \h </w:instrText>
        </w:r>
        <w:r w:rsidR="00EC1A2E" w:rsidRPr="00B313CD">
          <w:rPr>
            <w:rFonts w:ascii="Times New Roman" w:hAnsi="Times New Roman" w:cs="Times New Roman"/>
            <w:b w:val="0"/>
            <w:bCs w:val="0"/>
            <w:i w:val="0"/>
            <w:iCs w:val="0"/>
            <w:noProof/>
            <w:webHidden/>
          </w:rPr>
        </w:r>
        <w:r w:rsidR="00EC1A2E" w:rsidRPr="00B313CD">
          <w:rPr>
            <w:rFonts w:ascii="Times New Roman" w:hAnsi="Times New Roman" w:cs="Times New Roman"/>
            <w:b w:val="0"/>
            <w:bCs w:val="0"/>
            <w:i w:val="0"/>
            <w:iCs w:val="0"/>
            <w:noProof/>
            <w:webHidden/>
          </w:rPr>
          <w:fldChar w:fldCharType="separate"/>
        </w:r>
        <w:r w:rsidR="00BD001B">
          <w:rPr>
            <w:rFonts w:ascii="Times New Roman" w:hAnsi="Times New Roman" w:cs="Times New Roman"/>
            <w:b w:val="0"/>
            <w:bCs w:val="0"/>
            <w:i w:val="0"/>
            <w:iCs w:val="0"/>
            <w:noProof/>
            <w:webHidden/>
          </w:rPr>
          <w:t>5</w:t>
        </w:r>
        <w:r w:rsidR="00EC1A2E" w:rsidRPr="00B313CD">
          <w:rPr>
            <w:rFonts w:ascii="Times New Roman" w:hAnsi="Times New Roman" w:cs="Times New Roman"/>
            <w:b w:val="0"/>
            <w:bCs w:val="0"/>
            <w:i w:val="0"/>
            <w:iCs w:val="0"/>
            <w:noProof/>
            <w:webHidden/>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0" w:history="1">
        <w:r w:rsidR="00EC1A2E" w:rsidRPr="00B313CD">
          <w:rPr>
            <w:rStyle w:val="Hyperlink"/>
            <w:rFonts w:ascii="Times New Roman" w:eastAsiaTheme="majorEastAsia" w:hAnsi="Times New Roman" w:cs="Times New Roman"/>
            <w:b w:val="0"/>
            <w:bCs w:val="0"/>
            <w:noProof/>
            <w:color w:val="auto"/>
            <w:sz w:val="24"/>
            <w:szCs w:val="24"/>
          </w:rPr>
          <w:t>3.1.</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configurația produsului</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_Toc66281660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5</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1" w:history="1">
        <w:r w:rsidR="00EC1A2E" w:rsidRPr="00B313CD">
          <w:rPr>
            <w:rStyle w:val="Hyperlink"/>
            <w:rFonts w:ascii="Times New Roman" w:eastAsiaTheme="majorEastAsia" w:hAnsi="Times New Roman" w:cs="Times New Roman"/>
            <w:b w:val="0"/>
            <w:bCs w:val="0"/>
            <w:noProof/>
            <w:color w:val="auto"/>
            <w:sz w:val="24"/>
            <w:szCs w:val="24"/>
          </w:rPr>
          <w:t>3.2.</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caracteristicile generale ale produsului</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_Toc66281661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6</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3"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3</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-țevi, fitinguri, radiatoare pentru realizarea instalației termice</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_Toc66281663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6</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4"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4</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w:t>
        </w:r>
      </w:hyperlink>
      <w:r w:rsidR="00EC1A2E">
        <w:rPr>
          <w:rFonts w:ascii="Times New Roman" w:hAnsi="Times New Roman" w:cs="Times New Roman"/>
          <w:b w:val="0"/>
          <w:bCs w:val="0"/>
          <w:noProof/>
          <w:sz w:val="24"/>
          <w:szCs w:val="24"/>
        </w:rPr>
        <w:t xml:space="preserve"> Boiler 80 L ________________________________________________________ 7</w:t>
      </w:r>
    </w:p>
    <w:p w:rsidR="00EC1A2E" w:rsidRPr="00B313CD" w:rsidRDefault="00C853BC" w:rsidP="00EC1A2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0"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5</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 xml:space="preserve">     </w:t>
        </w:r>
        <w:r w:rsidR="00EC1A2E" w:rsidRPr="00B313CD">
          <w:rPr>
            <w:rStyle w:val="Hyperlink"/>
            <w:rFonts w:ascii="Times New Roman" w:eastAsiaTheme="majorEastAsia" w:hAnsi="Times New Roman" w:cs="Times New Roman"/>
            <w:b w:val="0"/>
            <w:bCs w:val="0"/>
            <w:noProof/>
            <w:color w:val="auto"/>
            <w:sz w:val="24"/>
            <w:szCs w:val="24"/>
          </w:rPr>
          <w:t>Cerințe privind identificarea și marcarea</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_Toc66281670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7</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1"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6</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transportabilitatea produselor</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_Toc66281671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7</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2"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7</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garanția</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_Toc66281672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8</w:t>
        </w:r>
        <w:r w:rsidR="00EC1A2E" w:rsidRPr="00B313CD">
          <w:rPr>
            <w:rFonts w:ascii="Times New Roman" w:hAnsi="Times New Roman" w:cs="Times New Roman"/>
            <w:b w:val="0"/>
            <w:bCs w:val="0"/>
            <w:noProof/>
            <w:webHidden/>
            <w:sz w:val="24"/>
            <w:szCs w:val="24"/>
          </w:rPr>
          <w:fldChar w:fldCharType="end"/>
        </w:r>
      </w:hyperlink>
    </w:p>
    <w:p w:rsidR="00EC1A2E" w:rsidRPr="00B313CD" w:rsidRDefault="00C853BC" w:rsidP="00EC1A2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4"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8</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recepția produsului</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_Toc66281674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8</w:t>
        </w:r>
        <w:r w:rsidR="00EC1A2E" w:rsidRPr="00B313CD">
          <w:rPr>
            <w:rFonts w:ascii="Times New Roman" w:hAnsi="Times New Roman" w:cs="Times New Roman"/>
            <w:b w:val="0"/>
            <w:bCs w:val="0"/>
            <w:noProof/>
            <w:webHidden/>
            <w:sz w:val="24"/>
            <w:szCs w:val="24"/>
          </w:rPr>
          <w:fldChar w:fldCharType="end"/>
        </w:r>
      </w:hyperlink>
    </w:p>
    <w:p w:rsidR="00EC1A2E" w:rsidRPr="00295A89" w:rsidRDefault="00C853BC" w:rsidP="00EC1A2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5" w:history="1">
        <w:r w:rsidR="00EC1A2E" w:rsidRPr="00B313CD">
          <w:rPr>
            <w:rStyle w:val="Hyperlink"/>
            <w:rFonts w:ascii="Times New Roman" w:eastAsiaTheme="majorEastAsia" w:hAnsi="Times New Roman" w:cs="Times New Roman"/>
            <w:b w:val="0"/>
            <w:bCs w:val="0"/>
            <w:noProof/>
            <w:color w:val="auto"/>
            <w:sz w:val="24"/>
            <w:szCs w:val="24"/>
          </w:rPr>
          <w:t>3.</w:t>
        </w:r>
        <w:r w:rsidR="00EC1A2E">
          <w:rPr>
            <w:rStyle w:val="Hyperlink"/>
            <w:rFonts w:ascii="Times New Roman" w:eastAsiaTheme="majorEastAsia" w:hAnsi="Times New Roman" w:cs="Times New Roman"/>
            <w:b w:val="0"/>
            <w:bCs w:val="0"/>
            <w:noProof/>
            <w:color w:val="auto"/>
            <w:sz w:val="24"/>
            <w:szCs w:val="24"/>
          </w:rPr>
          <w:t>9</w:t>
        </w:r>
        <w:r w:rsidR="00EC1A2E" w:rsidRPr="00B313CD">
          <w:rPr>
            <w:rStyle w:val="Hyperlink"/>
            <w:rFonts w:ascii="Times New Roman" w:eastAsiaTheme="majorEastAsia" w:hAnsi="Times New Roman" w:cs="Times New Roman"/>
            <w:b w:val="0"/>
            <w:bCs w:val="0"/>
            <w:noProof/>
            <w:color w:val="auto"/>
            <w:sz w:val="24"/>
            <w:szCs w:val="24"/>
          </w:rPr>
          <w:t>.</w:t>
        </w:r>
        <w:r w:rsidR="00EC1A2E" w:rsidRPr="00B313CD">
          <w:rPr>
            <w:rFonts w:ascii="Times New Roman" w:eastAsiaTheme="minorEastAsia" w:hAnsi="Times New Roman" w:cs="Times New Roman"/>
            <w:b w:val="0"/>
            <w:bCs w:val="0"/>
            <w:noProof/>
            <w:sz w:val="24"/>
            <w:szCs w:val="24"/>
            <w:lang w:val="en-GB" w:eastAsia="en-GB"/>
          </w:rPr>
          <w:tab/>
        </w:r>
        <w:r w:rsidR="00EC1A2E" w:rsidRPr="00B313CD">
          <w:rPr>
            <w:rStyle w:val="Hyperlink"/>
            <w:rFonts w:ascii="Times New Roman" w:eastAsiaTheme="majorEastAsia" w:hAnsi="Times New Roman" w:cs="Times New Roman"/>
            <w:b w:val="0"/>
            <w:bCs w:val="0"/>
            <w:noProof/>
            <w:color w:val="auto"/>
            <w:sz w:val="24"/>
            <w:szCs w:val="24"/>
          </w:rPr>
          <w:t>Cerințe privind instruire personalului</w:t>
        </w:r>
        <w:r w:rsidR="00EC1A2E" w:rsidRPr="00B313CD">
          <w:rPr>
            <w:rFonts w:ascii="Times New Roman" w:hAnsi="Times New Roman" w:cs="Times New Roman"/>
            <w:b w:val="0"/>
            <w:bCs w:val="0"/>
            <w:noProof/>
            <w:webHidden/>
            <w:sz w:val="24"/>
            <w:szCs w:val="24"/>
          </w:rPr>
          <w:tab/>
        </w:r>
        <w:r w:rsidR="00EC1A2E" w:rsidRPr="00B313CD">
          <w:rPr>
            <w:rFonts w:ascii="Times New Roman" w:hAnsi="Times New Roman" w:cs="Times New Roman"/>
            <w:b w:val="0"/>
            <w:bCs w:val="0"/>
            <w:noProof/>
            <w:webHidden/>
            <w:sz w:val="24"/>
            <w:szCs w:val="24"/>
          </w:rPr>
          <w:fldChar w:fldCharType="begin"/>
        </w:r>
        <w:r w:rsidR="00EC1A2E" w:rsidRPr="00B313CD">
          <w:rPr>
            <w:rFonts w:ascii="Times New Roman" w:hAnsi="Times New Roman" w:cs="Times New Roman"/>
            <w:b w:val="0"/>
            <w:bCs w:val="0"/>
            <w:noProof/>
            <w:webHidden/>
            <w:sz w:val="24"/>
            <w:szCs w:val="24"/>
          </w:rPr>
          <w:instrText xml:space="preserve"> PAGEREF _Toc66281675 \h </w:instrText>
        </w:r>
        <w:r w:rsidR="00EC1A2E" w:rsidRPr="00B313CD">
          <w:rPr>
            <w:rFonts w:ascii="Times New Roman" w:hAnsi="Times New Roman" w:cs="Times New Roman"/>
            <w:b w:val="0"/>
            <w:bCs w:val="0"/>
            <w:noProof/>
            <w:webHidden/>
            <w:sz w:val="24"/>
            <w:szCs w:val="24"/>
          </w:rPr>
        </w:r>
        <w:r w:rsidR="00EC1A2E" w:rsidRPr="00B313CD">
          <w:rPr>
            <w:rFonts w:ascii="Times New Roman" w:hAnsi="Times New Roman" w:cs="Times New Roman"/>
            <w:b w:val="0"/>
            <w:bCs w:val="0"/>
            <w:noProof/>
            <w:webHidden/>
            <w:sz w:val="24"/>
            <w:szCs w:val="24"/>
          </w:rPr>
          <w:fldChar w:fldCharType="separate"/>
        </w:r>
        <w:r w:rsidR="00BD001B">
          <w:rPr>
            <w:rFonts w:ascii="Times New Roman" w:hAnsi="Times New Roman" w:cs="Times New Roman"/>
            <w:b w:val="0"/>
            <w:bCs w:val="0"/>
            <w:noProof/>
            <w:webHidden/>
            <w:sz w:val="24"/>
            <w:szCs w:val="24"/>
          </w:rPr>
          <w:t>9</w:t>
        </w:r>
        <w:r w:rsidR="00EC1A2E" w:rsidRPr="00B313CD">
          <w:rPr>
            <w:rFonts w:ascii="Times New Roman" w:hAnsi="Times New Roman" w:cs="Times New Roman"/>
            <w:b w:val="0"/>
            <w:bCs w:val="0"/>
            <w:noProof/>
            <w:webHidden/>
            <w:sz w:val="24"/>
            <w:szCs w:val="24"/>
          </w:rPr>
          <w:fldChar w:fldCharType="end"/>
        </w:r>
      </w:hyperlink>
    </w:p>
    <w:p w:rsidR="00B313CD" w:rsidRPr="00D42B8A" w:rsidRDefault="00EC1A2E" w:rsidP="00EC1A2E">
      <w:pPr>
        <w:spacing w:line="276" w:lineRule="auto"/>
        <w:rPr>
          <w:b/>
          <w:sz w:val="24"/>
          <w:szCs w:val="24"/>
          <w:lang w:eastAsia="ro-RO"/>
        </w:rPr>
      </w:pPr>
      <w:r w:rsidRPr="00295A89">
        <w:rPr>
          <w:sz w:val="24"/>
          <w:szCs w:val="24"/>
          <w:lang w:eastAsia="ro-RO"/>
        </w:rPr>
        <w:fldChar w:fldCharType="end"/>
      </w:r>
    </w:p>
    <w:p w:rsidR="00EC1A2E" w:rsidRPr="00295A89" w:rsidRDefault="00FB0B40" w:rsidP="00EC1A2E">
      <w:pPr>
        <w:pStyle w:val="TOC1"/>
        <w:rPr>
          <w:rFonts w:ascii="Times New Roman" w:eastAsiaTheme="minorEastAsia" w:hAnsi="Times New Roman" w:cs="Times New Roman"/>
          <w:b w:val="0"/>
          <w:bCs w:val="0"/>
          <w:noProof/>
          <w:lang w:val="en-GB" w:eastAsia="en-GB"/>
        </w:rPr>
      </w:pPr>
      <w:r w:rsidRPr="00295A89">
        <w:rPr>
          <w:rFonts w:ascii="Times New Roman" w:hAnsi="Times New Roman" w:cs="Times New Roman"/>
          <w:b w:val="0"/>
          <w:bCs w:val="0"/>
          <w:i w:val="0"/>
          <w:iCs w:val="0"/>
          <w:lang w:eastAsia="ro-RO"/>
        </w:rPr>
        <w:fldChar w:fldCharType="begin"/>
      </w:r>
      <w:r w:rsidRPr="00295A89">
        <w:rPr>
          <w:rFonts w:ascii="Times New Roman" w:hAnsi="Times New Roman" w:cs="Times New Roman"/>
          <w:b w:val="0"/>
          <w:bCs w:val="0"/>
          <w:i w:val="0"/>
          <w:iCs w:val="0"/>
          <w:lang w:eastAsia="ro-RO"/>
        </w:rPr>
        <w:instrText xml:space="preserve"> TOC \h \z \t "Lista nivel 1,1,Lista nivel 2,2" </w:instrText>
      </w:r>
      <w:r w:rsidRPr="00295A89">
        <w:rPr>
          <w:rFonts w:ascii="Times New Roman" w:hAnsi="Times New Roman" w:cs="Times New Roman"/>
          <w:b w:val="0"/>
          <w:bCs w:val="0"/>
          <w:i w:val="0"/>
          <w:iCs w:val="0"/>
          <w:lang w:eastAsia="ro-RO"/>
        </w:rPr>
        <w:fldChar w:fldCharType="separate"/>
      </w:r>
    </w:p>
    <w:p w:rsidR="00295A89" w:rsidRPr="00295A89" w:rsidRDefault="00295A89">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p>
    <w:p w:rsidR="006848F9" w:rsidRPr="00D42B8A" w:rsidRDefault="00FB0B40" w:rsidP="006848F9">
      <w:pPr>
        <w:spacing w:line="276" w:lineRule="auto"/>
        <w:rPr>
          <w:b/>
          <w:sz w:val="24"/>
          <w:szCs w:val="24"/>
          <w:lang w:eastAsia="ro-RO"/>
        </w:rPr>
      </w:pPr>
      <w:r w:rsidRPr="00295A89">
        <w:rPr>
          <w:sz w:val="24"/>
          <w:szCs w:val="24"/>
          <w:lang w:eastAsia="ro-RO"/>
        </w:rPr>
        <w:fldChar w:fldCharType="end"/>
      </w: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D42B8A" w:rsidRDefault="00D42B8A">
      <w:pPr>
        <w:spacing w:after="160" w:line="259" w:lineRule="auto"/>
        <w:rPr>
          <w:b/>
          <w:sz w:val="24"/>
          <w:szCs w:val="24"/>
        </w:rPr>
      </w:pPr>
      <w:bookmarkStart w:id="1" w:name="_Toc181602680"/>
      <w:bookmarkStart w:id="2" w:name="_Toc269296195"/>
      <w:r>
        <w:rPr>
          <w:b/>
          <w:sz w:val="24"/>
          <w:szCs w:val="24"/>
        </w:rPr>
        <w:br w:type="page"/>
      </w:r>
    </w:p>
    <w:p w:rsidR="006848F9" w:rsidRPr="00944B1B" w:rsidRDefault="006848F9" w:rsidP="00FB0B40">
      <w:pPr>
        <w:pStyle w:val="Listanivel1"/>
      </w:pPr>
      <w:bookmarkStart w:id="3" w:name="_Toc66281654"/>
      <w:r w:rsidRPr="00944B1B">
        <w:lastRenderedPageBreak/>
        <w:t>SCOP</w:t>
      </w:r>
      <w:bookmarkEnd w:id="1"/>
      <w:r w:rsidRPr="00944B1B">
        <w:t xml:space="preserve"> SPECIFICAŢIE</w:t>
      </w:r>
      <w:bookmarkEnd w:id="2"/>
      <w:bookmarkEnd w:id="3"/>
    </w:p>
    <w:p w:rsidR="006848F9" w:rsidRPr="00944B1B" w:rsidRDefault="006848F9" w:rsidP="00295A89">
      <w:pPr>
        <w:pStyle w:val="Listanivel2"/>
      </w:pPr>
      <w:bookmarkStart w:id="4" w:name="_Toc66281655"/>
      <w:r w:rsidRPr="00944B1B">
        <w:t>Scop</w:t>
      </w:r>
      <w:bookmarkEnd w:id="4"/>
    </w:p>
    <w:p w:rsidR="00B14C4C" w:rsidRPr="00944B1B" w:rsidRDefault="00B14C4C" w:rsidP="00B14C4C">
      <w:pPr>
        <w:tabs>
          <w:tab w:val="left" w:pos="0"/>
        </w:tabs>
        <w:jc w:val="both"/>
        <w:rPr>
          <w:sz w:val="24"/>
          <w:szCs w:val="24"/>
          <w:lang w:val="pt-BR"/>
        </w:rPr>
      </w:pPr>
      <w:bookmarkStart w:id="5" w:name="_Toc66281656"/>
      <w:r w:rsidRPr="00944B1B">
        <w:rPr>
          <w:sz w:val="24"/>
          <w:szCs w:val="24"/>
          <w:lang w:val="pt-BR"/>
        </w:rPr>
        <w:tab/>
        <w:t xml:space="preserve">Prezenta specificaţie stabileşte cerinţele necesare pentru achiziţia </w:t>
      </w:r>
      <w:r w:rsidR="00675405">
        <w:rPr>
          <w:sz w:val="24"/>
          <w:szCs w:val="24"/>
          <w:lang w:val="pt-BR"/>
        </w:rPr>
        <w:t xml:space="preserve">boiler, fiting-uri, conducte, etc </w:t>
      </w:r>
      <w:r w:rsidRPr="00944B1B">
        <w:rPr>
          <w:sz w:val="24"/>
          <w:szCs w:val="24"/>
          <w:lang w:val="pt-BR"/>
        </w:rPr>
        <w:t xml:space="preserve"> necesare realizării instalaţiilor de încălzire în cazărmile:</w:t>
      </w:r>
    </w:p>
    <w:p w:rsidR="00984D8B" w:rsidRPr="008D5555" w:rsidRDefault="00B14C4C" w:rsidP="00984D8B">
      <w:pPr>
        <w:ind w:right="-18"/>
        <w:jc w:val="both"/>
        <w:rPr>
          <w:sz w:val="24"/>
          <w:lang w:val="pt-BR"/>
        </w:rPr>
      </w:pPr>
      <w:r w:rsidRPr="00944B1B">
        <w:rPr>
          <w:sz w:val="24"/>
          <w:szCs w:val="24"/>
          <w:lang w:val="pt-BR"/>
        </w:rPr>
        <w:t xml:space="preserve">      </w:t>
      </w:r>
      <w:r w:rsidR="00984D8B">
        <w:rPr>
          <w:sz w:val="24"/>
          <w:szCs w:val="24"/>
          <w:lang w:val="pt-BR"/>
        </w:rPr>
        <w:tab/>
      </w:r>
      <w:r w:rsidR="00984D8B" w:rsidRPr="008D5555">
        <w:rPr>
          <w:sz w:val="24"/>
          <w:lang w:val="pt-BR"/>
        </w:rPr>
        <w:t>- Cazarma 708 Tuzla,</w:t>
      </w:r>
    </w:p>
    <w:p w:rsidR="00984D8B" w:rsidRPr="008D5555" w:rsidRDefault="00984D8B" w:rsidP="00984D8B">
      <w:pPr>
        <w:ind w:right="-18"/>
        <w:jc w:val="both"/>
        <w:rPr>
          <w:sz w:val="24"/>
          <w:lang w:val="pt-BR"/>
        </w:rPr>
      </w:pPr>
      <w:r w:rsidRPr="008D5555">
        <w:rPr>
          <w:sz w:val="24"/>
          <w:lang w:val="pt-BR"/>
        </w:rPr>
        <w:tab/>
        <w:t>- Cazarma 2296 Sfântu Gheorghe,</w:t>
      </w:r>
    </w:p>
    <w:p w:rsidR="00984D8B" w:rsidRDefault="00984D8B" w:rsidP="00984D8B">
      <w:pPr>
        <w:tabs>
          <w:tab w:val="left" w:pos="0"/>
        </w:tabs>
        <w:jc w:val="both"/>
        <w:rPr>
          <w:sz w:val="24"/>
          <w:lang w:val="pt-BR"/>
        </w:rPr>
      </w:pPr>
      <w:r w:rsidRPr="008D5555">
        <w:rPr>
          <w:sz w:val="24"/>
          <w:lang w:val="pt-BR"/>
        </w:rPr>
        <w:tab/>
        <w:t>- Cazarma 3348 Sulina.</w:t>
      </w:r>
    </w:p>
    <w:p w:rsidR="00F342CF" w:rsidRPr="00944B1B" w:rsidRDefault="00F342CF" w:rsidP="00F342CF">
      <w:pPr>
        <w:ind w:right="-18" w:firstLine="360"/>
        <w:jc w:val="both"/>
        <w:rPr>
          <w:sz w:val="24"/>
          <w:szCs w:val="24"/>
          <w:lang w:val="pt-BR"/>
        </w:rPr>
      </w:pPr>
      <w:r w:rsidRPr="00944B1B">
        <w:rPr>
          <w:sz w:val="24"/>
          <w:szCs w:val="24"/>
          <w:lang w:val="pt-BR"/>
        </w:rPr>
        <w:t xml:space="preserve">      - Cazarma 3546 Năvodari Far Roşu Midia,</w:t>
      </w:r>
    </w:p>
    <w:p w:rsidR="00F342CF" w:rsidRPr="00944B1B" w:rsidRDefault="00F342CF" w:rsidP="00F342CF">
      <w:pPr>
        <w:ind w:right="-18" w:firstLine="360"/>
        <w:jc w:val="both"/>
        <w:rPr>
          <w:sz w:val="24"/>
          <w:szCs w:val="24"/>
          <w:lang w:val="pt-BR"/>
        </w:rPr>
      </w:pPr>
      <w:r w:rsidRPr="00944B1B">
        <w:rPr>
          <w:sz w:val="24"/>
          <w:szCs w:val="24"/>
          <w:lang w:val="pt-BR"/>
        </w:rPr>
        <w:tab/>
        <w:t xml:space="preserve">- Cazarma 3546 Năvodari Far Verde Midia, </w:t>
      </w:r>
    </w:p>
    <w:p w:rsidR="00F342CF" w:rsidRPr="00944B1B" w:rsidRDefault="00F342CF" w:rsidP="00F342CF">
      <w:pPr>
        <w:ind w:right="-18" w:firstLine="360"/>
        <w:jc w:val="both"/>
        <w:rPr>
          <w:sz w:val="24"/>
          <w:szCs w:val="24"/>
          <w:lang w:val="pt-BR"/>
        </w:rPr>
      </w:pPr>
      <w:r w:rsidRPr="00944B1B">
        <w:rPr>
          <w:sz w:val="24"/>
          <w:szCs w:val="24"/>
          <w:lang w:val="pt-BR"/>
        </w:rPr>
        <w:tab/>
        <w:t>- Cazarma 832 Mihai Viteazu, Far Aterizare Gura Portiței,</w:t>
      </w:r>
    </w:p>
    <w:p w:rsidR="00F342CF" w:rsidRPr="00944B1B" w:rsidRDefault="00F342CF" w:rsidP="00F342CF">
      <w:pPr>
        <w:ind w:right="-18" w:firstLine="360"/>
        <w:jc w:val="both"/>
        <w:rPr>
          <w:sz w:val="24"/>
          <w:szCs w:val="24"/>
          <w:lang w:val="pt-BR"/>
        </w:rPr>
      </w:pPr>
      <w:r w:rsidRPr="00944B1B">
        <w:rPr>
          <w:sz w:val="24"/>
          <w:szCs w:val="24"/>
          <w:lang w:val="pt-BR"/>
        </w:rPr>
        <w:tab/>
        <w:t>- Cazarma 3481 Mangalia Far Roşu,</w:t>
      </w:r>
    </w:p>
    <w:p w:rsidR="00F342CF" w:rsidRPr="00944B1B" w:rsidRDefault="00F342CF" w:rsidP="00F342CF">
      <w:pPr>
        <w:ind w:right="-18" w:firstLine="360"/>
        <w:jc w:val="both"/>
        <w:rPr>
          <w:sz w:val="24"/>
          <w:szCs w:val="24"/>
          <w:lang w:val="pt-BR"/>
        </w:rPr>
      </w:pPr>
      <w:r w:rsidRPr="00944B1B">
        <w:rPr>
          <w:sz w:val="24"/>
          <w:szCs w:val="24"/>
          <w:lang w:val="pt-BR"/>
        </w:rPr>
        <w:tab/>
        <w:t>- Cazarma 3481 Mangalia Far Verde,</w:t>
      </w:r>
    </w:p>
    <w:p w:rsidR="00F342CF" w:rsidRPr="00944B1B" w:rsidRDefault="00F342CF" w:rsidP="00F342CF">
      <w:pPr>
        <w:ind w:right="-18" w:firstLine="360"/>
        <w:jc w:val="both"/>
        <w:rPr>
          <w:sz w:val="24"/>
          <w:szCs w:val="24"/>
          <w:lang w:val="pt-BR"/>
        </w:rPr>
      </w:pPr>
      <w:r w:rsidRPr="00944B1B">
        <w:rPr>
          <w:sz w:val="24"/>
          <w:szCs w:val="24"/>
          <w:lang w:val="pt-BR"/>
        </w:rPr>
        <w:tab/>
        <w:t>- Cazarma 2295 Mangalia Far Aterizare,</w:t>
      </w:r>
    </w:p>
    <w:p w:rsidR="00F342CF" w:rsidRPr="00944B1B" w:rsidRDefault="00F342CF" w:rsidP="00F342CF">
      <w:pPr>
        <w:ind w:right="-18" w:firstLine="360"/>
        <w:jc w:val="both"/>
        <w:rPr>
          <w:sz w:val="24"/>
          <w:szCs w:val="24"/>
          <w:lang w:val="pt-BR"/>
        </w:rPr>
      </w:pPr>
      <w:r w:rsidRPr="00944B1B">
        <w:rPr>
          <w:sz w:val="24"/>
          <w:szCs w:val="24"/>
          <w:lang w:val="pt-BR"/>
        </w:rPr>
        <w:tab/>
        <w:t>- Cazarma 3482 Corbu Far Aterizare Midia,</w:t>
      </w:r>
    </w:p>
    <w:p w:rsidR="00F342CF" w:rsidRPr="00944B1B" w:rsidRDefault="00F342CF" w:rsidP="00F342CF">
      <w:pPr>
        <w:ind w:right="-18" w:firstLine="360"/>
        <w:jc w:val="both"/>
        <w:rPr>
          <w:sz w:val="24"/>
          <w:szCs w:val="24"/>
          <w:lang w:val="pt-BR"/>
        </w:rPr>
      </w:pPr>
      <w:r w:rsidRPr="00944B1B">
        <w:rPr>
          <w:sz w:val="24"/>
          <w:szCs w:val="24"/>
          <w:lang w:val="pt-BR"/>
        </w:rPr>
        <w:tab/>
        <w:t>- Cazarma 3480 Constanţa Far Verde,</w:t>
      </w:r>
    </w:p>
    <w:p w:rsidR="00F342CF" w:rsidRPr="00944B1B" w:rsidRDefault="00F342CF" w:rsidP="00F342CF">
      <w:pPr>
        <w:tabs>
          <w:tab w:val="left" w:pos="0"/>
        </w:tabs>
        <w:jc w:val="both"/>
        <w:rPr>
          <w:sz w:val="24"/>
          <w:szCs w:val="24"/>
          <w:lang w:val="pt-BR"/>
        </w:rPr>
      </w:pPr>
      <w:r w:rsidRPr="00944B1B">
        <w:rPr>
          <w:sz w:val="24"/>
          <w:szCs w:val="24"/>
          <w:lang w:val="pt-BR"/>
        </w:rPr>
        <w:tab/>
        <w:t>- Cazarma 3480 Constanţa Far Roşu</w:t>
      </w:r>
      <w:r w:rsidRPr="00944B1B">
        <w:rPr>
          <w:i/>
          <w:sz w:val="24"/>
          <w:szCs w:val="24"/>
          <w:lang w:val="pt-BR"/>
        </w:rPr>
        <w:t>.</w:t>
      </w:r>
      <w:r w:rsidRPr="00944B1B">
        <w:rPr>
          <w:sz w:val="24"/>
          <w:szCs w:val="24"/>
          <w:lang w:val="pt-BR"/>
        </w:rPr>
        <w:t xml:space="preserve"> </w:t>
      </w:r>
    </w:p>
    <w:p w:rsidR="00F342CF" w:rsidRPr="008D5555" w:rsidRDefault="00F342CF" w:rsidP="00984D8B">
      <w:pPr>
        <w:tabs>
          <w:tab w:val="left" w:pos="0"/>
        </w:tabs>
        <w:jc w:val="both"/>
        <w:rPr>
          <w:sz w:val="24"/>
          <w:lang w:val="pt-BR"/>
        </w:rPr>
      </w:pPr>
    </w:p>
    <w:p w:rsidR="00B14C4C" w:rsidRPr="00944B1B" w:rsidRDefault="00B14C4C" w:rsidP="00984D8B">
      <w:pPr>
        <w:ind w:right="-18" w:firstLine="360"/>
        <w:jc w:val="both"/>
        <w:rPr>
          <w:sz w:val="24"/>
          <w:szCs w:val="24"/>
          <w:lang w:val="pt-BR"/>
        </w:rPr>
      </w:pPr>
    </w:p>
    <w:p w:rsidR="006848F9" w:rsidRPr="00944B1B" w:rsidRDefault="00C343B8" w:rsidP="00295A89">
      <w:pPr>
        <w:pStyle w:val="Listanivel2"/>
      </w:pPr>
      <w:r w:rsidRPr="00944B1B">
        <w:t>Destina</w:t>
      </w:r>
      <w:r w:rsidR="00D94F23" w:rsidRPr="00944B1B">
        <w:t>ț</w:t>
      </w:r>
      <w:r w:rsidRPr="00944B1B">
        <w:t>ia</w:t>
      </w:r>
      <w:r w:rsidR="006848F9" w:rsidRPr="00944B1B">
        <w:t xml:space="preserve"> produsului</w:t>
      </w:r>
      <w:bookmarkEnd w:id="5"/>
    </w:p>
    <w:p w:rsidR="00B14C4C" w:rsidRPr="00944B1B" w:rsidRDefault="00B14C4C" w:rsidP="00B14C4C">
      <w:pPr>
        <w:ind w:left="435" w:firstLine="67"/>
        <w:jc w:val="both"/>
        <w:rPr>
          <w:color w:val="000000"/>
          <w:sz w:val="24"/>
          <w:szCs w:val="24"/>
        </w:rPr>
      </w:pPr>
      <w:bookmarkStart w:id="6" w:name="_Toc66281657"/>
      <w:r w:rsidRPr="00944B1B">
        <w:rPr>
          <w:color w:val="000000"/>
          <w:sz w:val="24"/>
          <w:szCs w:val="24"/>
        </w:rPr>
        <w:t>Completul este</w:t>
      </w:r>
      <w:r w:rsidRPr="00944B1B">
        <w:rPr>
          <w:b/>
          <w:color w:val="000000"/>
          <w:sz w:val="24"/>
          <w:szCs w:val="24"/>
        </w:rPr>
        <w:t xml:space="preserve"> </w:t>
      </w:r>
      <w:r w:rsidRPr="00944B1B">
        <w:rPr>
          <w:color w:val="000000"/>
          <w:sz w:val="24"/>
          <w:szCs w:val="24"/>
        </w:rPr>
        <w:t xml:space="preserve">destinat pentru: </w:t>
      </w:r>
    </w:p>
    <w:p w:rsidR="00B14C4C" w:rsidRPr="00944B1B" w:rsidRDefault="00B14C4C" w:rsidP="00B14C4C">
      <w:pPr>
        <w:pStyle w:val="ListParagraph"/>
        <w:numPr>
          <w:ilvl w:val="0"/>
          <w:numId w:val="43"/>
        </w:numPr>
        <w:jc w:val="both"/>
        <w:rPr>
          <w:sz w:val="24"/>
          <w:szCs w:val="24"/>
        </w:rPr>
      </w:pPr>
      <w:r w:rsidRPr="00944B1B">
        <w:rPr>
          <w:sz w:val="24"/>
          <w:szCs w:val="24"/>
        </w:rPr>
        <w:t>Asigurarea încălzirii spaţiilor administrative şi a nevoilor de apă caldă menajeră;</w:t>
      </w:r>
    </w:p>
    <w:p w:rsidR="00B14C4C" w:rsidRPr="00944B1B" w:rsidRDefault="00B14C4C" w:rsidP="00B14C4C">
      <w:pPr>
        <w:pStyle w:val="ListParagraph"/>
        <w:numPr>
          <w:ilvl w:val="0"/>
          <w:numId w:val="43"/>
        </w:numPr>
        <w:jc w:val="both"/>
        <w:rPr>
          <w:sz w:val="24"/>
          <w:szCs w:val="24"/>
        </w:rPr>
      </w:pPr>
      <w:r w:rsidRPr="00944B1B">
        <w:rPr>
          <w:sz w:val="24"/>
          <w:szCs w:val="24"/>
        </w:rPr>
        <w:t>Reducerea costurilor cu repararea, verificarea, curăţarea coşurilor de fum la sobele de teracotă existente;</w:t>
      </w:r>
    </w:p>
    <w:p w:rsidR="00B14C4C" w:rsidRPr="00944B1B" w:rsidRDefault="00B14C4C" w:rsidP="00B14C4C">
      <w:pPr>
        <w:pStyle w:val="ListParagraph"/>
        <w:numPr>
          <w:ilvl w:val="0"/>
          <w:numId w:val="43"/>
        </w:numPr>
        <w:jc w:val="both"/>
        <w:rPr>
          <w:sz w:val="24"/>
          <w:szCs w:val="24"/>
        </w:rPr>
      </w:pPr>
      <w:r w:rsidRPr="00944B1B">
        <w:rPr>
          <w:sz w:val="24"/>
          <w:szCs w:val="24"/>
        </w:rPr>
        <w:t>Eliminarea riscurile de accidentare la prelucrarea, manipularea și depozitarea combustibilului fosil;</w:t>
      </w:r>
    </w:p>
    <w:p w:rsidR="00B14C4C" w:rsidRPr="00944B1B" w:rsidRDefault="00B14C4C" w:rsidP="00B14C4C">
      <w:pPr>
        <w:pStyle w:val="ListParagraph"/>
        <w:numPr>
          <w:ilvl w:val="0"/>
          <w:numId w:val="43"/>
        </w:numPr>
        <w:jc w:val="both"/>
        <w:rPr>
          <w:sz w:val="24"/>
          <w:szCs w:val="24"/>
        </w:rPr>
      </w:pPr>
      <w:r w:rsidRPr="00944B1B">
        <w:rPr>
          <w:sz w:val="24"/>
          <w:szCs w:val="24"/>
        </w:rPr>
        <w:t>Creşterea randamentului, deoarece centralele electrice au randament de minim 99% și nu mai sunt pierderi de căldură pe coșuri;</w:t>
      </w:r>
    </w:p>
    <w:p w:rsidR="00B14C4C" w:rsidRPr="00944B1B" w:rsidRDefault="00B14C4C" w:rsidP="00B14C4C">
      <w:pPr>
        <w:pStyle w:val="ListParagraph"/>
        <w:numPr>
          <w:ilvl w:val="0"/>
          <w:numId w:val="43"/>
        </w:numPr>
        <w:jc w:val="both"/>
        <w:rPr>
          <w:sz w:val="24"/>
          <w:szCs w:val="24"/>
        </w:rPr>
      </w:pPr>
      <w:r w:rsidRPr="00944B1B">
        <w:rPr>
          <w:sz w:val="24"/>
          <w:szCs w:val="24"/>
        </w:rPr>
        <w:t>Reducerea costurilor, prin utilizarea sobelor ce produc degradări serioase ale finisajelor interioare prin fum și cenușă dar și prin variațiile termice care determină apariția igrasiei în pereți, în condițiile în care aceste cazărmi sunt expuse la factori de mediu extrem din cauza pozitionării pe diguri sau foarte aproape de mediul marin. La aceasta contribuind și faptul că încălzirea se face numai în încăperile principale nu și pe holuri, toalete sau alte spații adiacente.</w:t>
      </w:r>
    </w:p>
    <w:p w:rsidR="00B14C4C" w:rsidRPr="00944B1B" w:rsidRDefault="00B14C4C" w:rsidP="00B14C4C">
      <w:pPr>
        <w:jc w:val="both"/>
        <w:rPr>
          <w:sz w:val="24"/>
          <w:szCs w:val="24"/>
        </w:rPr>
      </w:pPr>
    </w:p>
    <w:p w:rsidR="00D94F23" w:rsidRPr="00944B1B" w:rsidRDefault="006848F9" w:rsidP="00295A89">
      <w:pPr>
        <w:pStyle w:val="Listanivel2"/>
      </w:pPr>
      <w:r w:rsidRPr="00944B1B">
        <w:t>Clasificare</w:t>
      </w:r>
      <w:bookmarkEnd w:id="6"/>
      <w:r w:rsidRPr="00944B1B">
        <w:t xml:space="preserve"> </w:t>
      </w:r>
    </w:p>
    <w:p w:rsidR="006848F9" w:rsidRPr="00944B1B" w:rsidRDefault="00295A89" w:rsidP="00295A89">
      <w:pPr>
        <w:rPr>
          <w:sz w:val="24"/>
          <w:szCs w:val="24"/>
        </w:rPr>
      </w:pPr>
      <w:bookmarkStart w:id="7" w:name="_Toc66279432"/>
      <w:r w:rsidRPr="00944B1B">
        <w:rPr>
          <w:sz w:val="24"/>
          <w:szCs w:val="24"/>
        </w:rPr>
        <w:tab/>
      </w:r>
      <w:r w:rsidR="00D42B8A" w:rsidRPr="00944B1B">
        <w:rPr>
          <w:sz w:val="24"/>
          <w:szCs w:val="24"/>
        </w:rPr>
        <w:t>NECLASIFICAT</w:t>
      </w:r>
      <w:bookmarkEnd w:id="7"/>
    </w:p>
    <w:p w:rsidR="00C343B8" w:rsidRDefault="00C343B8"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Default="00BD001B" w:rsidP="006848F9">
      <w:pPr>
        <w:ind w:firstLine="360"/>
        <w:rPr>
          <w:b/>
          <w:color w:val="000000"/>
          <w:sz w:val="24"/>
          <w:szCs w:val="24"/>
        </w:rPr>
      </w:pPr>
    </w:p>
    <w:p w:rsidR="00BD001B" w:rsidRPr="00944B1B" w:rsidRDefault="00BD001B" w:rsidP="006848F9">
      <w:pPr>
        <w:ind w:firstLine="360"/>
        <w:rPr>
          <w:b/>
          <w:color w:val="000000"/>
          <w:sz w:val="24"/>
          <w:szCs w:val="24"/>
        </w:rPr>
      </w:pPr>
    </w:p>
    <w:p w:rsidR="006848F9" w:rsidRPr="00944B1B" w:rsidRDefault="006848F9" w:rsidP="006848F9">
      <w:pPr>
        <w:ind w:firstLine="720"/>
        <w:rPr>
          <w:b/>
          <w:color w:val="000000"/>
          <w:sz w:val="24"/>
          <w:szCs w:val="24"/>
        </w:rPr>
      </w:pPr>
    </w:p>
    <w:p w:rsidR="006848F9" w:rsidRPr="00944B1B" w:rsidRDefault="006848F9" w:rsidP="00FB0B40">
      <w:pPr>
        <w:pStyle w:val="Listanivel1"/>
      </w:pPr>
      <w:bookmarkStart w:id="8" w:name="_Toc66281658"/>
      <w:bookmarkStart w:id="9" w:name="_Toc269296198"/>
      <w:bookmarkStart w:id="10" w:name="_Toc181602691"/>
      <w:r w:rsidRPr="00944B1B">
        <w:lastRenderedPageBreak/>
        <w:t>DOCUMENTE DE REFERINŢĂ</w:t>
      </w:r>
      <w:bookmarkEnd w:id="8"/>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81"/>
        <w:gridCol w:w="2907"/>
        <w:gridCol w:w="1800"/>
      </w:tblGrid>
      <w:tr w:rsidR="006848F9" w:rsidRPr="00944B1B" w:rsidTr="0009432B">
        <w:tc>
          <w:tcPr>
            <w:tcW w:w="851" w:type="dxa"/>
          </w:tcPr>
          <w:p w:rsidR="006848F9" w:rsidRPr="00944B1B" w:rsidRDefault="006848F9" w:rsidP="00B114D3">
            <w:pPr>
              <w:jc w:val="center"/>
              <w:rPr>
                <w:b/>
                <w:sz w:val="24"/>
                <w:szCs w:val="24"/>
              </w:rPr>
            </w:pPr>
            <w:r w:rsidRPr="00944B1B">
              <w:rPr>
                <w:b/>
                <w:sz w:val="24"/>
                <w:szCs w:val="24"/>
              </w:rPr>
              <w:t>Nr. crt.</w:t>
            </w:r>
          </w:p>
        </w:tc>
        <w:tc>
          <w:tcPr>
            <w:tcW w:w="4281" w:type="dxa"/>
          </w:tcPr>
          <w:p w:rsidR="006848F9" w:rsidRPr="00944B1B" w:rsidRDefault="006848F9" w:rsidP="00B114D3">
            <w:pPr>
              <w:jc w:val="center"/>
              <w:rPr>
                <w:b/>
                <w:sz w:val="24"/>
                <w:szCs w:val="24"/>
              </w:rPr>
            </w:pPr>
            <w:r w:rsidRPr="00944B1B">
              <w:rPr>
                <w:b/>
                <w:sz w:val="24"/>
                <w:szCs w:val="24"/>
              </w:rPr>
              <w:t xml:space="preserve">Denumirea documentului de </w:t>
            </w:r>
            <w:r w:rsidR="00D94F23" w:rsidRPr="00944B1B">
              <w:rPr>
                <w:b/>
                <w:sz w:val="24"/>
                <w:szCs w:val="24"/>
              </w:rPr>
              <w:t>referință</w:t>
            </w:r>
          </w:p>
        </w:tc>
        <w:tc>
          <w:tcPr>
            <w:tcW w:w="2907" w:type="dxa"/>
            <w:vAlign w:val="center"/>
          </w:tcPr>
          <w:p w:rsidR="006848F9" w:rsidRPr="00944B1B" w:rsidRDefault="006848F9" w:rsidP="00D94F23">
            <w:pPr>
              <w:jc w:val="center"/>
              <w:rPr>
                <w:b/>
                <w:sz w:val="24"/>
                <w:szCs w:val="24"/>
              </w:rPr>
            </w:pPr>
            <w:r w:rsidRPr="00944B1B">
              <w:rPr>
                <w:b/>
                <w:sz w:val="24"/>
                <w:szCs w:val="24"/>
              </w:rPr>
              <w:t>Adresa unde poate fi accesat</w:t>
            </w:r>
          </w:p>
        </w:tc>
        <w:tc>
          <w:tcPr>
            <w:tcW w:w="1800" w:type="dxa"/>
          </w:tcPr>
          <w:p w:rsidR="006848F9" w:rsidRPr="00944B1B" w:rsidRDefault="006848F9" w:rsidP="00B114D3">
            <w:pPr>
              <w:jc w:val="center"/>
              <w:rPr>
                <w:b/>
                <w:sz w:val="24"/>
                <w:szCs w:val="24"/>
              </w:rPr>
            </w:pPr>
            <w:r w:rsidRPr="00944B1B">
              <w:rPr>
                <w:b/>
                <w:sz w:val="24"/>
                <w:szCs w:val="24"/>
              </w:rPr>
              <w:t>Nivel de secretizare</w:t>
            </w:r>
          </w:p>
        </w:tc>
      </w:tr>
      <w:tr w:rsidR="006848F9" w:rsidRPr="00944B1B" w:rsidTr="0009432B">
        <w:tc>
          <w:tcPr>
            <w:tcW w:w="851" w:type="dxa"/>
          </w:tcPr>
          <w:p w:rsidR="006848F9" w:rsidRPr="00944B1B" w:rsidRDefault="006848F9" w:rsidP="00AA640A">
            <w:pPr>
              <w:pStyle w:val="ListParagraph"/>
              <w:numPr>
                <w:ilvl w:val="0"/>
                <w:numId w:val="8"/>
              </w:numPr>
              <w:jc w:val="center"/>
              <w:rPr>
                <w:sz w:val="24"/>
                <w:szCs w:val="24"/>
              </w:rPr>
            </w:pPr>
            <w:bookmarkStart w:id="11" w:name="_Toc66272949"/>
            <w:r w:rsidRPr="00944B1B">
              <w:rPr>
                <w:sz w:val="24"/>
                <w:szCs w:val="24"/>
              </w:rPr>
              <w:t>1.</w:t>
            </w:r>
            <w:bookmarkEnd w:id="11"/>
          </w:p>
        </w:tc>
        <w:tc>
          <w:tcPr>
            <w:tcW w:w="4281" w:type="dxa"/>
          </w:tcPr>
          <w:p w:rsidR="006848F9" w:rsidRPr="00944B1B" w:rsidRDefault="00AA640A" w:rsidP="00AA640A">
            <w:pPr>
              <w:ind w:left="64"/>
              <w:rPr>
                <w:sz w:val="24"/>
                <w:szCs w:val="24"/>
              </w:rPr>
            </w:pPr>
            <w:r w:rsidRPr="00944B1B">
              <w:rPr>
                <w:sz w:val="24"/>
                <w:szCs w:val="24"/>
              </w:rPr>
              <w:t xml:space="preserve">HG 1022/2002  privind regimul produselor </w:t>
            </w:r>
            <w:r w:rsidR="00D94F23" w:rsidRPr="00944B1B">
              <w:rPr>
                <w:sz w:val="24"/>
                <w:szCs w:val="24"/>
              </w:rPr>
              <w:t>și</w:t>
            </w:r>
            <w:r w:rsidRPr="00944B1B">
              <w:rPr>
                <w:sz w:val="24"/>
                <w:szCs w:val="24"/>
              </w:rPr>
              <w:t xml:space="preserve"> serviciilor care pot pune în pericol </w:t>
            </w:r>
            <w:r w:rsidR="00D94F23" w:rsidRPr="00944B1B">
              <w:rPr>
                <w:sz w:val="24"/>
                <w:szCs w:val="24"/>
              </w:rPr>
              <w:t>viața</w:t>
            </w:r>
            <w:r w:rsidRPr="00944B1B">
              <w:rPr>
                <w:sz w:val="24"/>
                <w:szCs w:val="24"/>
              </w:rPr>
              <w:t>, sănătatea, securitatea</w:t>
            </w:r>
            <w:r w:rsidR="00E55B24" w:rsidRPr="00944B1B">
              <w:rPr>
                <w:sz w:val="24"/>
                <w:szCs w:val="24"/>
              </w:rPr>
              <w:t xml:space="preserve"> și </w:t>
            </w:r>
            <w:r w:rsidRPr="00944B1B">
              <w:rPr>
                <w:sz w:val="24"/>
                <w:szCs w:val="24"/>
              </w:rPr>
              <w:t>protec</w:t>
            </w:r>
            <w:r w:rsidR="00D94F23" w:rsidRPr="00944B1B">
              <w:rPr>
                <w:sz w:val="24"/>
                <w:szCs w:val="24"/>
              </w:rPr>
              <w:t>ț</w:t>
            </w:r>
            <w:r w:rsidRPr="00944B1B">
              <w:rPr>
                <w:sz w:val="24"/>
                <w:szCs w:val="24"/>
              </w:rPr>
              <w:t>ia mediului</w:t>
            </w:r>
          </w:p>
        </w:tc>
        <w:tc>
          <w:tcPr>
            <w:tcW w:w="2907" w:type="dxa"/>
            <w:vAlign w:val="center"/>
          </w:tcPr>
          <w:p w:rsidR="006848F9" w:rsidRPr="00944B1B" w:rsidRDefault="00C727A1" w:rsidP="00D94F23">
            <w:pPr>
              <w:ind w:right="-104"/>
              <w:rPr>
                <w:sz w:val="24"/>
                <w:szCs w:val="24"/>
              </w:rPr>
            </w:pPr>
            <w:r w:rsidRPr="00944B1B">
              <w:rPr>
                <w:sz w:val="24"/>
                <w:szCs w:val="24"/>
              </w:rPr>
              <w:t>Monitorul Oficial al României</w:t>
            </w:r>
            <w:r w:rsidR="00AA640A" w:rsidRPr="00944B1B">
              <w:rPr>
                <w:sz w:val="24"/>
                <w:szCs w:val="24"/>
              </w:rPr>
              <w:t>, Partea I nr. 711 din 30 septembrie 2002</w:t>
            </w:r>
          </w:p>
        </w:tc>
        <w:tc>
          <w:tcPr>
            <w:tcW w:w="1800" w:type="dxa"/>
            <w:vAlign w:val="center"/>
          </w:tcPr>
          <w:p w:rsidR="006848F9" w:rsidRPr="00944B1B" w:rsidRDefault="00AA640A" w:rsidP="00D94F23">
            <w:pPr>
              <w:ind w:left="-106" w:right="-104"/>
              <w:jc w:val="center"/>
              <w:rPr>
                <w:sz w:val="24"/>
                <w:szCs w:val="24"/>
              </w:rPr>
            </w:pPr>
            <w:r w:rsidRPr="00944B1B">
              <w:rPr>
                <w:sz w:val="24"/>
                <w:szCs w:val="24"/>
              </w:rPr>
              <w:t>NECLASIFICAT</w:t>
            </w:r>
          </w:p>
        </w:tc>
      </w:tr>
      <w:tr w:rsidR="00AA640A" w:rsidRPr="00944B1B" w:rsidTr="0009432B">
        <w:tc>
          <w:tcPr>
            <w:tcW w:w="851" w:type="dxa"/>
          </w:tcPr>
          <w:p w:rsidR="00AA640A" w:rsidRPr="00944B1B" w:rsidRDefault="00AA640A" w:rsidP="00AA640A">
            <w:pPr>
              <w:pStyle w:val="ListParagraph"/>
              <w:numPr>
                <w:ilvl w:val="0"/>
                <w:numId w:val="8"/>
              </w:numPr>
              <w:jc w:val="center"/>
              <w:rPr>
                <w:sz w:val="24"/>
                <w:szCs w:val="24"/>
              </w:rPr>
            </w:pPr>
            <w:bookmarkStart w:id="12" w:name="_Toc66272950"/>
            <w:bookmarkEnd w:id="12"/>
          </w:p>
        </w:tc>
        <w:tc>
          <w:tcPr>
            <w:tcW w:w="4281" w:type="dxa"/>
          </w:tcPr>
          <w:p w:rsidR="00AA640A" w:rsidRPr="00944B1B" w:rsidRDefault="00AA640A" w:rsidP="00B14C4C">
            <w:pPr>
              <w:ind w:left="64"/>
              <w:rPr>
                <w:sz w:val="24"/>
                <w:szCs w:val="24"/>
              </w:rPr>
            </w:pPr>
            <w:r w:rsidRPr="00944B1B">
              <w:rPr>
                <w:sz w:val="24"/>
                <w:szCs w:val="24"/>
              </w:rPr>
              <w:t>HG 457/2003 privind  asigurarea  securită</w:t>
            </w:r>
            <w:r w:rsidR="00D94F23" w:rsidRPr="00944B1B">
              <w:rPr>
                <w:sz w:val="24"/>
                <w:szCs w:val="24"/>
              </w:rPr>
              <w:t>ț</w:t>
            </w:r>
            <w:r w:rsidRPr="00944B1B">
              <w:rPr>
                <w:sz w:val="24"/>
                <w:szCs w:val="24"/>
              </w:rPr>
              <w:t xml:space="preserve">ii utilizatorilor   </w:t>
            </w:r>
            <w:r w:rsidR="00B14C4C" w:rsidRPr="00944B1B">
              <w:rPr>
                <w:sz w:val="24"/>
                <w:szCs w:val="24"/>
              </w:rPr>
              <w:t xml:space="preserve">de  echipamente  electrice  de </w:t>
            </w:r>
            <w:r w:rsidRPr="00944B1B">
              <w:rPr>
                <w:sz w:val="24"/>
                <w:szCs w:val="24"/>
              </w:rPr>
              <w:t>joasă tensiune</w:t>
            </w:r>
          </w:p>
        </w:tc>
        <w:tc>
          <w:tcPr>
            <w:tcW w:w="2907" w:type="dxa"/>
            <w:vAlign w:val="center"/>
          </w:tcPr>
          <w:p w:rsidR="00AA640A" w:rsidRPr="00944B1B" w:rsidRDefault="00AA640A" w:rsidP="00D94F23">
            <w:pPr>
              <w:ind w:right="-104"/>
              <w:rPr>
                <w:sz w:val="24"/>
                <w:szCs w:val="24"/>
              </w:rPr>
            </w:pPr>
            <w:r w:rsidRPr="00944B1B">
              <w:rPr>
                <w:sz w:val="24"/>
                <w:szCs w:val="24"/>
              </w:rPr>
              <w:t>Monitorul Oficial al României, Partea I, nr. 311 din 8 mai 2003</w:t>
            </w:r>
          </w:p>
        </w:tc>
        <w:tc>
          <w:tcPr>
            <w:tcW w:w="1800" w:type="dxa"/>
            <w:vAlign w:val="center"/>
          </w:tcPr>
          <w:p w:rsidR="00AA640A" w:rsidRPr="00944B1B" w:rsidRDefault="00AA640A" w:rsidP="00D94F23">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4C0362" w:rsidP="004C0362">
            <w:pPr>
              <w:ind w:left="64"/>
              <w:rPr>
                <w:sz w:val="24"/>
                <w:szCs w:val="24"/>
              </w:rPr>
            </w:pPr>
            <w:r w:rsidRPr="00944B1B">
              <w:rPr>
                <w:sz w:val="24"/>
                <w:szCs w:val="24"/>
              </w:rPr>
              <w:t>LEGEA nr. 395 din 10 octombrie 2004 privind activitatea hidrografică maritimă</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941 din 14 octombrie 2004</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3" w:name="_Toc66272951"/>
            <w:bookmarkStart w:id="14" w:name="_Toc66272952"/>
            <w:bookmarkEnd w:id="13"/>
            <w:bookmarkEnd w:id="14"/>
          </w:p>
        </w:tc>
        <w:tc>
          <w:tcPr>
            <w:tcW w:w="4281" w:type="dxa"/>
          </w:tcPr>
          <w:p w:rsidR="004C0362" w:rsidRPr="00944B1B" w:rsidRDefault="004C0362" w:rsidP="004C0362">
            <w:pPr>
              <w:ind w:left="64"/>
              <w:rPr>
                <w:sz w:val="24"/>
                <w:szCs w:val="24"/>
              </w:rPr>
            </w:pPr>
            <w:r w:rsidRPr="00944B1B">
              <w:rPr>
                <w:sz w:val="24"/>
                <w:szCs w:val="24"/>
              </w:rPr>
              <w:t>HG 992/2005 privind limitarea utilizării anumitor substanțe periculoase în echipamentele electrice</w:t>
            </w:r>
            <w:r w:rsidR="00E55B24" w:rsidRPr="00944B1B">
              <w:rPr>
                <w:sz w:val="24"/>
                <w:szCs w:val="24"/>
              </w:rPr>
              <w:t xml:space="preserve"> și </w:t>
            </w:r>
            <w:r w:rsidRPr="00944B1B">
              <w:rPr>
                <w:sz w:val="24"/>
                <w:szCs w:val="24"/>
              </w:rPr>
              <w:t>electronice</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822 din 12 septembrie 2005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5" w:name="_Toc66272953"/>
            <w:bookmarkEnd w:id="15"/>
          </w:p>
        </w:tc>
        <w:tc>
          <w:tcPr>
            <w:tcW w:w="4281" w:type="dxa"/>
          </w:tcPr>
          <w:p w:rsidR="004C0362" w:rsidRPr="00944B1B" w:rsidRDefault="004C0362" w:rsidP="004C0362">
            <w:pPr>
              <w:ind w:left="64"/>
              <w:rPr>
                <w:sz w:val="24"/>
                <w:szCs w:val="24"/>
              </w:rPr>
            </w:pPr>
            <w:r w:rsidRPr="00944B1B">
              <w:rPr>
                <w:sz w:val="24"/>
                <w:szCs w:val="24"/>
              </w:rPr>
              <w:t>HG 962/2007  privind modificarea</w:t>
            </w:r>
            <w:r w:rsidR="00E55B24" w:rsidRPr="00944B1B">
              <w:rPr>
                <w:sz w:val="24"/>
                <w:szCs w:val="24"/>
              </w:rPr>
              <w:t xml:space="preserve"> și </w:t>
            </w:r>
            <w:r w:rsidRPr="00944B1B">
              <w:rPr>
                <w:sz w:val="24"/>
                <w:szCs w:val="24"/>
              </w:rPr>
              <w:t>completarea unor acte normative din domeniul liberei circulații a mărfurilor</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628 din 13 septembrie 2007</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6" w:name="_Toc66272954"/>
            <w:bookmarkEnd w:id="16"/>
          </w:p>
        </w:tc>
        <w:tc>
          <w:tcPr>
            <w:tcW w:w="4281" w:type="dxa"/>
          </w:tcPr>
          <w:p w:rsidR="004C0362" w:rsidRPr="00944B1B" w:rsidRDefault="004C0362" w:rsidP="004C0362">
            <w:pPr>
              <w:ind w:left="64"/>
              <w:rPr>
                <w:sz w:val="24"/>
                <w:szCs w:val="24"/>
              </w:rPr>
            </w:pPr>
            <w:r w:rsidRPr="00944B1B">
              <w:rPr>
                <w:sz w:val="24"/>
                <w:szCs w:val="24"/>
              </w:rPr>
              <w:t>HG 982/2007 privind compatibilitatea electromagnetică</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645/21 septembrie 2007</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4C0362" w:rsidP="004C0362">
            <w:pPr>
              <w:ind w:left="64"/>
              <w:rPr>
                <w:sz w:val="24"/>
                <w:szCs w:val="24"/>
              </w:rPr>
            </w:pPr>
            <w:r w:rsidRPr="00944B1B">
              <w:rPr>
                <w:sz w:val="24"/>
                <w:szCs w:val="24"/>
              </w:rPr>
              <w:t>HG 5/2015 privind deșeurile de echipamente electrice</w:t>
            </w:r>
            <w:r w:rsidR="00E55B24" w:rsidRPr="00944B1B">
              <w:rPr>
                <w:sz w:val="24"/>
                <w:szCs w:val="24"/>
              </w:rPr>
              <w:t xml:space="preserve"> și </w:t>
            </w:r>
            <w:r w:rsidRPr="00944B1B">
              <w:rPr>
                <w:sz w:val="24"/>
                <w:szCs w:val="24"/>
              </w:rPr>
              <w:t>electronice</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253 din 16 aprilie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225765" w:rsidP="004C0362">
            <w:pPr>
              <w:ind w:left="64"/>
              <w:rPr>
                <w:sz w:val="24"/>
                <w:szCs w:val="24"/>
              </w:rPr>
            </w:pPr>
            <w:r w:rsidRPr="00944B1B">
              <w:rPr>
                <w:sz w:val="24"/>
                <w:szCs w:val="24"/>
              </w:rPr>
              <w:t>Normativ I 7</w:t>
            </w:r>
            <w:r w:rsidR="00942F33" w:rsidRPr="00944B1B">
              <w:rPr>
                <w:sz w:val="24"/>
                <w:szCs w:val="24"/>
              </w:rPr>
              <w:t>- pentru proiectarea, execuția și exploatarea instalațiilor electrice aferente clădirilor.</w:t>
            </w:r>
          </w:p>
        </w:tc>
        <w:tc>
          <w:tcPr>
            <w:tcW w:w="2907" w:type="dxa"/>
            <w:vAlign w:val="center"/>
          </w:tcPr>
          <w:p w:rsidR="004C0362" w:rsidRPr="00944B1B" w:rsidRDefault="00942F33" w:rsidP="004C0362">
            <w:pPr>
              <w:ind w:right="-104"/>
              <w:rPr>
                <w:sz w:val="24"/>
                <w:szCs w:val="24"/>
              </w:rPr>
            </w:pPr>
            <w:r w:rsidRPr="00944B1B">
              <w:rPr>
                <w:sz w:val="24"/>
                <w:szCs w:val="24"/>
              </w:rPr>
              <w:t>Monitorul Oficial al României, Partea I nr. 2741 din 14 noiembrie 2011</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7" w:name="_Toc66272955"/>
            <w:bookmarkEnd w:id="17"/>
          </w:p>
        </w:tc>
        <w:tc>
          <w:tcPr>
            <w:tcW w:w="4281" w:type="dxa"/>
          </w:tcPr>
          <w:p w:rsidR="004C0362" w:rsidRPr="00944B1B" w:rsidRDefault="00942F33" w:rsidP="004C0362">
            <w:pPr>
              <w:ind w:left="64"/>
              <w:rPr>
                <w:sz w:val="24"/>
                <w:szCs w:val="24"/>
              </w:rPr>
            </w:pPr>
            <w:r w:rsidRPr="00944B1B">
              <w:rPr>
                <w:sz w:val="24"/>
                <w:szCs w:val="24"/>
              </w:rPr>
              <w:t>Normativ I 13-02- pentru proiectare, executarea și exploatarea instalațiilor de încălzire centrală.</w:t>
            </w:r>
          </w:p>
        </w:tc>
        <w:tc>
          <w:tcPr>
            <w:tcW w:w="2907" w:type="dxa"/>
            <w:vAlign w:val="center"/>
          </w:tcPr>
          <w:p w:rsidR="004C0362" w:rsidRPr="00944B1B" w:rsidRDefault="00942F33" w:rsidP="004C0362">
            <w:pPr>
              <w:ind w:right="-104"/>
              <w:rPr>
                <w:sz w:val="24"/>
                <w:szCs w:val="24"/>
              </w:rPr>
            </w:pPr>
            <w:r w:rsidRPr="00944B1B">
              <w:rPr>
                <w:sz w:val="24"/>
                <w:szCs w:val="24"/>
              </w:rPr>
              <w:t>Monitorul Oficial al României, Partea I nr. 897 bis din 02 decembrie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8" w:name="_Toc66272956"/>
            <w:bookmarkStart w:id="19" w:name="_Toc66272957"/>
            <w:bookmarkEnd w:id="18"/>
            <w:bookmarkEnd w:id="19"/>
          </w:p>
        </w:tc>
        <w:tc>
          <w:tcPr>
            <w:tcW w:w="4281" w:type="dxa"/>
          </w:tcPr>
          <w:p w:rsidR="004C0362" w:rsidRPr="00944B1B" w:rsidRDefault="00944B1B" w:rsidP="004C0362">
            <w:pPr>
              <w:ind w:left="64"/>
              <w:rPr>
                <w:sz w:val="24"/>
                <w:szCs w:val="24"/>
              </w:rPr>
            </w:pPr>
            <w:r w:rsidRPr="00944B1B">
              <w:rPr>
                <w:sz w:val="24"/>
                <w:szCs w:val="24"/>
              </w:rPr>
              <w:t>Normativ I 9-PRIVIND proiectarea, execuția și exploatarea instalațiilor sanitare aferente clădirilor.</w:t>
            </w:r>
          </w:p>
        </w:tc>
        <w:tc>
          <w:tcPr>
            <w:tcW w:w="2907" w:type="dxa"/>
            <w:vAlign w:val="center"/>
          </w:tcPr>
          <w:p w:rsidR="004C0362" w:rsidRPr="00944B1B" w:rsidRDefault="00944B1B" w:rsidP="004C0362">
            <w:pPr>
              <w:ind w:right="-104"/>
              <w:rPr>
                <w:sz w:val="24"/>
                <w:szCs w:val="24"/>
              </w:rPr>
            </w:pPr>
            <w:r w:rsidRPr="00944B1B">
              <w:rPr>
                <w:sz w:val="24"/>
                <w:szCs w:val="24"/>
              </w:rPr>
              <w:t>Monitorul Oficial al României, Partea I nr. 830 bis din 06 noiembrie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bl>
    <w:p w:rsidR="00D94F23" w:rsidRPr="00944B1B" w:rsidRDefault="00D94F23" w:rsidP="006848F9">
      <w:pPr>
        <w:rPr>
          <w:b/>
          <w:sz w:val="24"/>
          <w:szCs w:val="24"/>
        </w:rPr>
      </w:pPr>
      <w:bookmarkStart w:id="20" w:name="_Toc66272959"/>
      <w:bookmarkStart w:id="21" w:name="_Toc66272960"/>
      <w:bookmarkEnd w:id="20"/>
      <w:bookmarkEnd w:id="21"/>
    </w:p>
    <w:p w:rsidR="006848F9" w:rsidRPr="00944B1B" w:rsidRDefault="006848F9" w:rsidP="00FB0B40">
      <w:pPr>
        <w:pStyle w:val="Listanivel1"/>
      </w:pPr>
      <w:bookmarkStart w:id="22" w:name="_Toc66281659"/>
      <w:bookmarkStart w:id="23" w:name="_Hlk66357003"/>
      <w:r w:rsidRPr="00944B1B">
        <w:t>CERINŢE</w:t>
      </w:r>
      <w:bookmarkEnd w:id="9"/>
      <w:bookmarkEnd w:id="22"/>
    </w:p>
    <w:p w:rsidR="006848F9" w:rsidRPr="00944B1B" w:rsidRDefault="006848F9" w:rsidP="00FB0B40">
      <w:pPr>
        <w:pStyle w:val="Listanivel2"/>
        <w:numPr>
          <w:ilvl w:val="0"/>
          <w:numId w:val="24"/>
        </w:numPr>
      </w:pPr>
      <w:bookmarkStart w:id="24" w:name="_Toc66281660"/>
      <w:r w:rsidRPr="00944B1B">
        <w:t>Cerin</w:t>
      </w:r>
      <w:r w:rsidR="00D94F23" w:rsidRPr="00944B1B">
        <w:t>ț</w:t>
      </w:r>
      <w:r w:rsidRPr="00944B1B">
        <w:t xml:space="preserve">e privind </w:t>
      </w:r>
      <w:r w:rsidR="00D94F23" w:rsidRPr="00944B1B">
        <w:t>configurația</w:t>
      </w:r>
      <w:r w:rsidRPr="00944B1B">
        <w:t xml:space="preserve"> produsului</w:t>
      </w:r>
      <w:bookmarkEnd w:id="24"/>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840"/>
        <w:gridCol w:w="2137"/>
      </w:tblGrid>
      <w:tr w:rsidR="006848F9" w:rsidRPr="00944B1B" w:rsidTr="00F126B0">
        <w:trPr>
          <w:trHeight w:val="546"/>
          <w:tblHeader/>
        </w:trPr>
        <w:tc>
          <w:tcPr>
            <w:tcW w:w="828" w:type="dxa"/>
            <w:shd w:val="clear" w:color="auto" w:fill="auto"/>
            <w:vAlign w:val="center"/>
          </w:tcPr>
          <w:p w:rsidR="006848F9" w:rsidRPr="00944B1B" w:rsidRDefault="006848F9" w:rsidP="00B114D3">
            <w:pPr>
              <w:ind w:left="-15" w:right="-108" w:firstLine="15"/>
              <w:jc w:val="center"/>
              <w:rPr>
                <w:b/>
                <w:bCs/>
                <w:sz w:val="24"/>
                <w:szCs w:val="24"/>
              </w:rPr>
            </w:pPr>
            <w:r w:rsidRPr="00944B1B">
              <w:rPr>
                <w:b/>
                <w:bCs/>
                <w:sz w:val="24"/>
                <w:szCs w:val="24"/>
              </w:rPr>
              <w:t xml:space="preserve">Nr. </w:t>
            </w:r>
          </w:p>
          <w:p w:rsidR="006848F9" w:rsidRPr="00944B1B" w:rsidRDefault="006848F9" w:rsidP="00B114D3">
            <w:pPr>
              <w:ind w:left="-15" w:right="-108" w:firstLine="15"/>
              <w:jc w:val="center"/>
              <w:rPr>
                <w:b/>
                <w:bCs/>
                <w:sz w:val="24"/>
                <w:szCs w:val="24"/>
              </w:rPr>
            </w:pPr>
            <w:r w:rsidRPr="00944B1B">
              <w:rPr>
                <w:b/>
                <w:sz w:val="24"/>
                <w:szCs w:val="24"/>
              </w:rPr>
              <w:t>crt.</w:t>
            </w:r>
          </w:p>
        </w:tc>
        <w:tc>
          <w:tcPr>
            <w:tcW w:w="6840" w:type="dxa"/>
            <w:vAlign w:val="center"/>
          </w:tcPr>
          <w:p w:rsidR="006848F9" w:rsidRPr="00944B1B" w:rsidRDefault="006848F9" w:rsidP="00B114D3">
            <w:pPr>
              <w:rPr>
                <w:sz w:val="24"/>
                <w:szCs w:val="24"/>
              </w:rPr>
            </w:pPr>
            <w:r w:rsidRPr="00944B1B">
              <w:rPr>
                <w:b/>
                <w:bCs/>
                <w:sz w:val="24"/>
                <w:szCs w:val="24"/>
              </w:rPr>
              <w:t>Denumire</w:t>
            </w:r>
          </w:p>
        </w:tc>
        <w:tc>
          <w:tcPr>
            <w:tcW w:w="2137" w:type="dxa"/>
            <w:vAlign w:val="center"/>
          </w:tcPr>
          <w:p w:rsidR="006848F9" w:rsidRPr="00944B1B" w:rsidRDefault="006848F9" w:rsidP="00B114D3">
            <w:pPr>
              <w:jc w:val="center"/>
              <w:rPr>
                <w:b/>
                <w:sz w:val="24"/>
                <w:szCs w:val="24"/>
              </w:rPr>
            </w:pPr>
            <w:r w:rsidRPr="00944B1B">
              <w:rPr>
                <w:b/>
                <w:sz w:val="24"/>
                <w:szCs w:val="24"/>
              </w:rPr>
              <w:t>Cantitate</w:t>
            </w:r>
          </w:p>
          <w:p w:rsidR="006848F9" w:rsidRPr="00944B1B" w:rsidRDefault="006848F9" w:rsidP="00B114D3">
            <w:pPr>
              <w:jc w:val="center"/>
              <w:rPr>
                <w:b/>
                <w:sz w:val="24"/>
                <w:szCs w:val="24"/>
              </w:rPr>
            </w:pPr>
            <w:r w:rsidRPr="00944B1B">
              <w:rPr>
                <w:b/>
                <w:sz w:val="24"/>
                <w:szCs w:val="24"/>
              </w:rPr>
              <w:t>(U.M.)</w:t>
            </w:r>
          </w:p>
        </w:tc>
      </w:tr>
      <w:tr w:rsidR="002B09B8" w:rsidRPr="00944B1B" w:rsidTr="00F126B0">
        <w:tc>
          <w:tcPr>
            <w:tcW w:w="828" w:type="dxa"/>
            <w:vMerge w:val="restart"/>
            <w:vAlign w:val="center"/>
          </w:tcPr>
          <w:p w:rsidR="002B09B8" w:rsidRPr="00944B1B" w:rsidRDefault="002B09B8" w:rsidP="006848F9">
            <w:pPr>
              <w:numPr>
                <w:ilvl w:val="1"/>
                <w:numId w:val="3"/>
              </w:numPr>
              <w:tabs>
                <w:tab w:val="left" w:pos="180"/>
                <w:tab w:val="num" w:pos="630"/>
              </w:tabs>
              <w:ind w:left="0" w:right="-108" w:hanging="27"/>
              <w:jc w:val="center"/>
              <w:rPr>
                <w:bCs/>
                <w:sz w:val="24"/>
                <w:szCs w:val="24"/>
              </w:rPr>
            </w:pPr>
          </w:p>
        </w:tc>
        <w:tc>
          <w:tcPr>
            <w:tcW w:w="8977" w:type="dxa"/>
            <w:gridSpan w:val="2"/>
          </w:tcPr>
          <w:p w:rsidR="002B09B8" w:rsidRPr="00944B1B" w:rsidRDefault="002B09B8" w:rsidP="00B114D3">
            <w:pPr>
              <w:tabs>
                <w:tab w:val="left" w:pos="580"/>
                <w:tab w:val="left" w:pos="7371"/>
                <w:tab w:val="left" w:pos="8222"/>
                <w:tab w:val="left" w:pos="9072"/>
              </w:tabs>
              <w:rPr>
                <w:b/>
                <w:sz w:val="24"/>
                <w:szCs w:val="24"/>
              </w:rPr>
            </w:pPr>
            <w:r w:rsidRPr="00944B1B">
              <w:rPr>
                <w:b/>
                <w:sz w:val="24"/>
                <w:szCs w:val="24"/>
              </w:rPr>
              <w:t>Structura de bază</w:t>
            </w:r>
          </w:p>
        </w:tc>
      </w:tr>
      <w:tr w:rsidR="002B09B8" w:rsidRPr="00944B1B" w:rsidTr="00F126B0">
        <w:tc>
          <w:tcPr>
            <w:tcW w:w="828" w:type="dxa"/>
            <w:vMerge/>
            <w:vAlign w:val="center"/>
          </w:tcPr>
          <w:p w:rsidR="002B09B8" w:rsidRPr="00944B1B" w:rsidRDefault="002B09B8" w:rsidP="007030FE">
            <w:pPr>
              <w:tabs>
                <w:tab w:val="left" w:pos="180"/>
              </w:tabs>
              <w:ind w:right="-108"/>
              <w:rPr>
                <w:bCs/>
                <w:sz w:val="24"/>
                <w:szCs w:val="24"/>
              </w:rPr>
            </w:pPr>
          </w:p>
        </w:tc>
        <w:tc>
          <w:tcPr>
            <w:tcW w:w="6840" w:type="dxa"/>
            <w:vAlign w:val="center"/>
          </w:tcPr>
          <w:p w:rsidR="002B09B8" w:rsidRPr="00944B1B" w:rsidRDefault="002B09B8" w:rsidP="007030FE">
            <w:pPr>
              <w:rPr>
                <w:iCs/>
                <w:sz w:val="24"/>
                <w:szCs w:val="24"/>
              </w:rPr>
            </w:pPr>
            <w:r w:rsidRPr="00944B1B">
              <w:rPr>
                <w:iCs/>
                <w:sz w:val="24"/>
                <w:szCs w:val="24"/>
              </w:rPr>
              <w:t>Tevi, fitinguri, radiatoare pentru realizarea instalației</w:t>
            </w:r>
          </w:p>
        </w:tc>
        <w:tc>
          <w:tcPr>
            <w:tcW w:w="2137" w:type="dxa"/>
          </w:tcPr>
          <w:p w:rsidR="002B09B8" w:rsidRPr="00944B1B" w:rsidRDefault="002B09B8" w:rsidP="007030FE">
            <w:pPr>
              <w:rPr>
                <w:iCs/>
                <w:sz w:val="24"/>
                <w:szCs w:val="24"/>
              </w:rPr>
            </w:pPr>
            <w:r w:rsidRPr="00944B1B">
              <w:rPr>
                <w:iCs/>
                <w:sz w:val="24"/>
                <w:szCs w:val="24"/>
              </w:rPr>
              <w:t>1 cpl.</w:t>
            </w:r>
          </w:p>
        </w:tc>
      </w:tr>
      <w:tr w:rsidR="002B09B8" w:rsidRPr="00944B1B" w:rsidTr="0034389A">
        <w:trPr>
          <w:trHeight w:val="330"/>
        </w:trPr>
        <w:tc>
          <w:tcPr>
            <w:tcW w:w="828" w:type="dxa"/>
            <w:vMerge/>
            <w:vAlign w:val="center"/>
          </w:tcPr>
          <w:p w:rsidR="002B09B8" w:rsidRPr="00944B1B" w:rsidRDefault="002B09B8" w:rsidP="007030FE">
            <w:pPr>
              <w:tabs>
                <w:tab w:val="left" w:pos="180"/>
              </w:tabs>
              <w:ind w:right="-108"/>
              <w:rPr>
                <w:bCs/>
                <w:sz w:val="24"/>
                <w:szCs w:val="24"/>
              </w:rPr>
            </w:pPr>
          </w:p>
        </w:tc>
        <w:tc>
          <w:tcPr>
            <w:tcW w:w="6840" w:type="dxa"/>
            <w:vAlign w:val="center"/>
          </w:tcPr>
          <w:p w:rsidR="002B09B8" w:rsidRPr="00944B1B" w:rsidRDefault="002B09B8" w:rsidP="007030FE">
            <w:pPr>
              <w:rPr>
                <w:iCs/>
                <w:sz w:val="24"/>
                <w:szCs w:val="24"/>
              </w:rPr>
            </w:pPr>
            <w:r w:rsidRPr="00944B1B">
              <w:rPr>
                <w:sz w:val="24"/>
                <w:szCs w:val="24"/>
              </w:rPr>
              <w:t>Boiler cu serpentină, volum minim 80 litri, putere minim 2 kw, montaj pe perete.</w:t>
            </w:r>
          </w:p>
        </w:tc>
        <w:tc>
          <w:tcPr>
            <w:tcW w:w="2137" w:type="dxa"/>
          </w:tcPr>
          <w:p w:rsidR="002B09B8" w:rsidRPr="00944B1B" w:rsidRDefault="002B09B8" w:rsidP="007030FE">
            <w:pPr>
              <w:rPr>
                <w:iCs/>
                <w:sz w:val="24"/>
                <w:szCs w:val="24"/>
              </w:rPr>
            </w:pPr>
            <w:r w:rsidRPr="00944B1B">
              <w:rPr>
                <w:iCs/>
                <w:sz w:val="24"/>
                <w:szCs w:val="24"/>
              </w:rPr>
              <w:t>1 cpl.</w:t>
            </w:r>
          </w:p>
        </w:tc>
      </w:tr>
      <w:tr w:rsidR="0009432B" w:rsidRPr="00944B1B" w:rsidTr="00F126B0">
        <w:tc>
          <w:tcPr>
            <w:tcW w:w="828" w:type="dxa"/>
            <w:vMerge w:val="restart"/>
            <w:vAlign w:val="center"/>
          </w:tcPr>
          <w:p w:rsidR="0009432B" w:rsidRPr="00944B1B" w:rsidRDefault="0009432B" w:rsidP="007030FE">
            <w:pPr>
              <w:numPr>
                <w:ilvl w:val="1"/>
                <w:numId w:val="3"/>
              </w:numPr>
              <w:tabs>
                <w:tab w:val="left" w:pos="180"/>
                <w:tab w:val="num" w:pos="630"/>
              </w:tabs>
              <w:ind w:left="0" w:right="-108" w:hanging="27"/>
              <w:jc w:val="center"/>
              <w:rPr>
                <w:bCs/>
                <w:sz w:val="24"/>
                <w:szCs w:val="24"/>
              </w:rPr>
            </w:pPr>
          </w:p>
        </w:tc>
        <w:tc>
          <w:tcPr>
            <w:tcW w:w="8977" w:type="dxa"/>
            <w:gridSpan w:val="2"/>
          </w:tcPr>
          <w:p w:rsidR="0009432B" w:rsidRPr="00944B1B" w:rsidRDefault="0009432B" w:rsidP="007030FE">
            <w:pPr>
              <w:tabs>
                <w:tab w:val="left" w:pos="580"/>
                <w:tab w:val="left" w:pos="7371"/>
                <w:tab w:val="left" w:pos="8222"/>
                <w:tab w:val="left" w:pos="9072"/>
              </w:tabs>
              <w:rPr>
                <w:b/>
                <w:sz w:val="24"/>
                <w:szCs w:val="24"/>
              </w:rPr>
            </w:pPr>
            <w:r w:rsidRPr="00944B1B">
              <w:rPr>
                <w:b/>
                <w:sz w:val="24"/>
                <w:szCs w:val="24"/>
              </w:rPr>
              <w:t>Accesorii</w:t>
            </w:r>
          </w:p>
        </w:tc>
      </w:tr>
      <w:tr w:rsidR="0009432B" w:rsidRPr="00944B1B" w:rsidTr="00F126B0">
        <w:tc>
          <w:tcPr>
            <w:tcW w:w="828" w:type="dxa"/>
            <w:vMerge/>
            <w:vAlign w:val="center"/>
          </w:tcPr>
          <w:p w:rsidR="0009432B" w:rsidRPr="00944B1B" w:rsidRDefault="0009432B" w:rsidP="007030FE">
            <w:pPr>
              <w:tabs>
                <w:tab w:val="left" w:pos="180"/>
                <w:tab w:val="num" w:pos="630"/>
              </w:tabs>
              <w:ind w:right="-108" w:hanging="27"/>
              <w:jc w:val="center"/>
              <w:rPr>
                <w:bCs/>
                <w:sz w:val="24"/>
                <w:szCs w:val="24"/>
              </w:rPr>
            </w:pPr>
          </w:p>
        </w:tc>
        <w:tc>
          <w:tcPr>
            <w:tcW w:w="8977" w:type="dxa"/>
            <w:gridSpan w:val="2"/>
            <w:vAlign w:val="bottom"/>
          </w:tcPr>
          <w:p w:rsidR="0009432B" w:rsidRPr="00944B1B" w:rsidRDefault="0009432B" w:rsidP="007030FE">
            <w:pPr>
              <w:rPr>
                <w:iCs/>
                <w:sz w:val="24"/>
                <w:szCs w:val="24"/>
              </w:rPr>
            </w:pPr>
            <w:r w:rsidRPr="00944B1B">
              <w:rPr>
                <w:iCs/>
                <w:sz w:val="24"/>
                <w:szCs w:val="24"/>
              </w:rPr>
              <w:t>Alte accesorii se vor specifica de către ofertant, dacă e cazul.</w:t>
            </w:r>
          </w:p>
        </w:tc>
      </w:tr>
    </w:tbl>
    <w:p w:rsidR="00620631" w:rsidRDefault="00620631" w:rsidP="00620631">
      <w:pPr>
        <w:pStyle w:val="Listanivel2"/>
        <w:numPr>
          <w:ilvl w:val="0"/>
          <w:numId w:val="0"/>
        </w:numPr>
        <w:ind w:left="502"/>
      </w:pPr>
    </w:p>
    <w:p w:rsidR="00BD001B" w:rsidRDefault="00BD001B" w:rsidP="00620631">
      <w:pPr>
        <w:pStyle w:val="Listanivel2"/>
        <w:numPr>
          <w:ilvl w:val="0"/>
          <w:numId w:val="0"/>
        </w:numPr>
        <w:ind w:left="502"/>
      </w:pPr>
    </w:p>
    <w:p w:rsidR="00BD001B" w:rsidRPr="00944B1B" w:rsidRDefault="00BD001B" w:rsidP="00620631">
      <w:pPr>
        <w:pStyle w:val="Listanivel2"/>
        <w:numPr>
          <w:ilvl w:val="0"/>
          <w:numId w:val="0"/>
        </w:numPr>
        <w:ind w:left="502"/>
      </w:pPr>
    </w:p>
    <w:p w:rsidR="003B11B1" w:rsidRPr="00944B1B" w:rsidRDefault="006848F9" w:rsidP="00FB0B40">
      <w:pPr>
        <w:pStyle w:val="Listanivel2"/>
        <w:numPr>
          <w:ilvl w:val="0"/>
          <w:numId w:val="24"/>
        </w:numPr>
      </w:pPr>
      <w:bookmarkStart w:id="25" w:name="_Toc66281661"/>
      <w:r w:rsidRPr="00944B1B">
        <w:lastRenderedPageBreak/>
        <w:t>Cerin</w:t>
      </w:r>
      <w:r w:rsidR="00D94F23" w:rsidRPr="00944B1B">
        <w:t>ț</w:t>
      </w:r>
      <w:r w:rsidRPr="00944B1B">
        <w:t>e privind caracteristicile generale ale produsului</w:t>
      </w:r>
      <w:bookmarkEnd w:id="25"/>
    </w:p>
    <w:tbl>
      <w:tblPr>
        <w:tblW w:w="9818" w:type="dxa"/>
        <w:tblInd w:w="-12" w:type="dxa"/>
        <w:tblLayout w:type="fixed"/>
        <w:tblLook w:val="0000" w:firstRow="0" w:lastRow="0" w:firstColumn="0" w:lastColumn="0" w:noHBand="0" w:noVBand="0"/>
      </w:tblPr>
      <w:tblGrid>
        <w:gridCol w:w="998"/>
        <w:gridCol w:w="8820"/>
      </w:tblGrid>
      <w:tr w:rsidR="006848F9" w:rsidRPr="00944B1B"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autoSpaceDE w:val="0"/>
              <w:autoSpaceDN w:val="0"/>
              <w:adjustRightInd w:val="0"/>
              <w:rPr>
                <w:sz w:val="24"/>
                <w:szCs w:val="24"/>
              </w:rPr>
            </w:pPr>
            <w:r w:rsidRPr="00944B1B">
              <w:rPr>
                <w:b/>
                <w:bCs/>
                <w:sz w:val="24"/>
                <w:szCs w:val="24"/>
              </w:rPr>
              <w:t>CERINŢA</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rPr>
                <w:sz w:val="24"/>
                <w:szCs w:val="24"/>
              </w:rPr>
            </w:pPr>
            <w:bookmarkStart w:id="26" w:name="_Toc66272964"/>
            <w:bookmarkEnd w:id="26"/>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7030FE" w:rsidP="00BD001B">
            <w:pPr>
              <w:autoSpaceDE w:val="0"/>
              <w:autoSpaceDN w:val="0"/>
              <w:adjustRightInd w:val="0"/>
              <w:rPr>
                <w:sz w:val="24"/>
                <w:szCs w:val="24"/>
              </w:rPr>
            </w:pPr>
            <w:r w:rsidRPr="00944B1B">
              <w:rPr>
                <w:sz w:val="24"/>
                <w:szCs w:val="24"/>
              </w:rPr>
              <w:t>Produsele trebuie să fie din produc</w:t>
            </w:r>
            <w:r w:rsidR="00D94F23" w:rsidRPr="00944B1B">
              <w:rPr>
                <w:sz w:val="24"/>
                <w:szCs w:val="24"/>
              </w:rPr>
              <w:t>ț</w:t>
            </w:r>
            <w:r w:rsidRPr="00944B1B">
              <w:rPr>
                <w:sz w:val="24"/>
                <w:szCs w:val="24"/>
              </w:rPr>
              <w:t>ia anului curent sau anterior având implementate caracteristici</w:t>
            </w:r>
            <w:r w:rsidR="00E55B24" w:rsidRPr="00944B1B">
              <w:rPr>
                <w:sz w:val="24"/>
                <w:szCs w:val="24"/>
              </w:rPr>
              <w:t xml:space="preserve"> și </w:t>
            </w:r>
            <w:r w:rsidRPr="00944B1B">
              <w:rPr>
                <w:sz w:val="24"/>
                <w:szCs w:val="24"/>
              </w:rPr>
              <w:t>facilită</w:t>
            </w:r>
            <w:r w:rsidR="00D94F23" w:rsidRPr="00944B1B">
              <w:rPr>
                <w:sz w:val="24"/>
                <w:szCs w:val="24"/>
              </w:rPr>
              <w:t>ț</w:t>
            </w:r>
            <w:r w:rsidRPr="00944B1B">
              <w:rPr>
                <w:sz w:val="24"/>
                <w:szCs w:val="24"/>
              </w:rPr>
              <w:t xml:space="preserve">i de actualizare </w:t>
            </w:r>
            <w:r w:rsidR="00E55B24" w:rsidRPr="00944B1B">
              <w:rPr>
                <w:sz w:val="24"/>
                <w:szCs w:val="24"/>
              </w:rPr>
              <w:t xml:space="preserve">și </w:t>
            </w:r>
            <w:r w:rsidRPr="00944B1B">
              <w:rPr>
                <w:sz w:val="24"/>
                <w:szCs w:val="24"/>
              </w:rPr>
              <w:t>nu trebuie să fie declarate ca End of Sale (EoS) sau End of Live (EoL) de către producător</w:t>
            </w:r>
            <w:r w:rsidR="00BD001B">
              <w:rPr>
                <w:sz w:val="24"/>
                <w:szCs w:val="24"/>
              </w:rPr>
              <w:t xml:space="preserve"> </w:t>
            </w:r>
            <w:r w:rsidR="00BD001B" w:rsidRPr="00944B1B">
              <w:rPr>
                <w:sz w:val="24"/>
                <w:szCs w:val="24"/>
              </w:rPr>
              <w:t>(acolo unde este cazul)</w:t>
            </w:r>
            <w:r w:rsidR="0093762A" w:rsidRPr="00944B1B">
              <w:rPr>
                <w:sz w:val="24"/>
                <w:szCs w:val="24"/>
              </w:rPr>
              <w:t>.</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rPr>
                <w:sz w:val="24"/>
                <w:szCs w:val="24"/>
              </w:rPr>
            </w:pPr>
            <w:bookmarkStart w:id="27" w:name="_Toc66272965"/>
            <w:bookmarkEnd w:id="27"/>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0E5A9B" w:rsidP="00BD001B">
            <w:pPr>
              <w:autoSpaceDE w:val="0"/>
              <w:autoSpaceDN w:val="0"/>
              <w:adjustRightInd w:val="0"/>
              <w:rPr>
                <w:sz w:val="24"/>
                <w:szCs w:val="24"/>
              </w:rPr>
            </w:pPr>
            <w:r w:rsidRPr="00944B1B">
              <w:rPr>
                <w:sz w:val="24"/>
                <w:szCs w:val="24"/>
              </w:rPr>
              <w:t xml:space="preserve">Produsele ofertate trebuie să fie însoţite de toate accesoriile necesare funcţionării componentelor sale, la parametrii ceruţi prin prezentul document, chiar dacă beneficiarul a omis solicitarea lor explicită. </w:t>
            </w:r>
          </w:p>
        </w:tc>
      </w:tr>
      <w:tr w:rsidR="007030F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7030FE" w:rsidRPr="00944B1B" w:rsidRDefault="007030FE" w:rsidP="0009432B">
            <w:pPr>
              <w:pStyle w:val="ListParagraph"/>
              <w:numPr>
                <w:ilvl w:val="0"/>
                <w:numId w:val="14"/>
              </w:numPr>
              <w:rPr>
                <w:sz w:val="24"/>
                <w:szCs w:val="24"/>
              </w:rPr>
            </w:pPr>
            <w:bookmarkStart w:id="28" w:name="_Toc66272966"/>
            <w:bookmarkStart w:id="29" w:name="_Toc66272967"/>
            <w:bookmarkStart w:id="30" w:name="_Toc66272968"/>
            <w:bookmarkEnd w:id="28"/>
            <w:bookmarkEnd w:id="29"/>
            <w:bookmarkEnd w:id="30"/>
          </w:p>
        </w:tc>
        <w:tc>
          <w:tcPr>
            <w:tcW w:w="8820" w:type="dxa"/>
            <w:tcBorders>
              <w:top w:val="single" w:sz="3" w:space="0" w:color="000000"/>
              <w:left w:val="single" w:sz="3" w:space="0" w:color="000000"/>
              <w:bottom w:val="single" w:sz="3" w:space="0" w:color="000000"/>
              <w:right w:val="single" w:sz="3" w:space="0" w:color="000000"/>
            </w:tcBorders>
            <w:vAlign w:val="center"/>
          </w:tcPr>
          <w:p w:rsidR="007030FE" w:rsidRPr="00944B1B" w:rsidRDefault="007030FE" w:rsidP="00BD001B">
            <w:pPr>
              <w:autoSpaceDE w:val="0"/>
              <w:autoSpaceDN w:val="0"/>
              <w:adjustRightInd w:val="0"/>
              <w:rPr>
                <w:sz w:val="24"/>
                <w:szCs w:val="24"/>
              </w:rPr>
            </w:pPr>
            <w:r w:rsidRPr="00944B1B">
              <w:rPr>
                <w:sz w:val="24"/>
                <w:szCs w:val="24"/>
              </w:rPr>
              <w:t>Oferta tehnică trebuie să con</w:t>
            </w:r>
            <w:r w:rsidR="00D94F23" w:rsidRPr="00944B1B">
              <w:rPr>
                <w:sz w:val="24"/>
                <w:szCs w:val="24"/>
              </w:rPr>
              <w:t>ț</w:t>
            </w:r>
            <w:r w:rsidRPr="00944B1B">
              <w:rPr>
                <w:sz w:val="24"/>
                <w:szCs w:val="24"/>
              </w:rPr>
              <w:t xml:space="preserve">ină, obligatoriu, modelele </w:t>
            </w:r>
            <w:r w:rsidR="00D94F23" w:rsidRPr="00944B1B">
              <w:rPr>
                <w:sz w:val="24"/>
                <w:szCs w:val="24"/>
              </w:rPr>
              <w:t>ș</w:t>
            </w:r>
            <w:r w:rsidRPr="00944B1B">
              <w:rPr>
                <w:sz w:val="24"/>
                <w:szCs w:val="24"/>
              </w:rPr>
              <w:t xml:space="preserve">i </w:t>
            </w:r>
            <w:r w:rsidR="0093762A" w:rsidRPr="00944B1B">
              <w:rPr>
                <w:sz w:val="24"/>
                <w:szCs w:val="24"/>
              </w:rPr>
              <w:t>numerele curente pentru subansamblele</w:t>
            </w:r>
            <w:r w:rsidRPr="00944B1B">
              <w:rPr>
                <w:sz w:val="24"/>
                <w:szCs w:val="24"/>
              </w:rPr>
              <w:t xml:space="preserve"> produsului. Documenta</w:t>
            </w:r>
            <w:r w:rsidR="00D94F23" w:rsidRPr="00944B1B">
              <w:rPr>
                <w:sz w:val="24"/>
                <w:szCs w:val="24"/>
              </w:rPr>
              <w:t>ț</w:t>
            </w:r>
            <w:r w:rsidRPr="00944B1B">
              <w:rPr>
                <w:sz w:val="24"/>
                <w:szCs w:val="24"/>
              </w:rPr>
              <w:t>ia tehnică ata</w:t>
            </w:r>
            <w:r w:rsidR="00D94F23" w:rsidRPr="00944B1B">
              <w:rPr>
                <w:sz w:val="24"/>
                <w:szCs w:val="24"/>
              </w:rPr>
              <w:t>ș</w:t>
            </w:r>
            <w:r w:rsidRPr="00944B1B">
              <w:rPr>
                <w:sz w:val="24"/>
                <w:szCs w:val="24"/>
              </w:rPr>
              <w:t>ată trebuie</w:t>
            </w:r>
            <w:r w:rsidR="00E55B24" w:rsidRPr="00944B1B">
              <w:rPr>
                <w:sz w:val="24"/>
                <w:szCs w:val="24"/>
              </w:rPr>
              <w:t xml:space="preserve"> să </w:t>
            </w:r>
            <w:r w:rsidRPr="00944B1B">
              <w:rPr>
                <w:sz w:val="24"/>
                <w:szCs w:val="24"/>
              </w:rPr>
              <w:t xml:space="preserve">fie paginată (numerotată). Pentru fiecare componentă, în oferta tehnică, se va indica numărul paginii </w:t>
            </w:r>
            <w:r w:rsidR="00D94F23" w:rsidRPr="00944B1B">
              <w:rPr>
                <w:sz w:val="24"/>
                <w:szCs w:val="24"/>
              </w:rPr>
              <w:t>ș</w:t>
            </w:r>
            <w:r w:rsidRPr="00944B1B">
              <w:rPr>
                <w:sz w:val="24"/>
                <w:szCs w:val="24"/>
              </w:rPr>
              <w:t>i al paragrafului (după caz) din documenta</w:t>
            </w:r>
            <w:r w:rsidR="00D94F23" w:rsidRPr="00944B1B">
              <w:rPr>
                <w:sz w:val="24"/>
                <w:szCs w:val="24"/>
              </w:rPr>
              <w:t>ț</w:t>
            </w:r>
            <w:r w:rsidRPr="00944B1B">
              <w:rPr>
                <w:sz w:val="24"/>
                <w:szCs w:val="24"/>
              </w:rPr>
              <w:t>ia tehnică ata</w:t>
            </w:r>
            <w:r w:rsidR="00D94F23" w:rsidRPr="00944B1B">
              <w:rPr>
                <w:sz w:val="24"/>
                <w:szCs w:val="24"/>
              </w:rPr>
              <w:t>ș</w:t>
            </w:r>
            <w:r w:rsidRPr="00944B1B">
              <w:rPr>
                <w:sz w:val="24"/>
                <w:szCs w:val="24"/>
              </w:rPr>
              <w:t>ată unde se regăsesc caracteristicile/specifica</w:t>
            </w:r>
            <w:r w:rsidR="00D94F23" w:rsidRPr="00944B1B">
              <w:rPr>
                <w:sz w:val="24"/>
                <w:szCs w:val="24"/>
              </w:rPr>
              <w:t>ț</w:t>
            </w:r>
            <w:r w:rsidRPr="00944B1B">
              <w:rPr>
                <w:sz w:val="24"/>
                <w:szCs w:val="24"/>
              </w:rPr>
              <w:t>iile tehnice ale fabricantului/producătorului. Pentru toate componentele ofertate se va ata</w:t>
            </w:r>
            <w:r w:rsidR="00D94F23" w:rsidRPr="00944B1B">
              <w:rPr>
                <w:sz w:val="24"/>
                <w:szCs w:val="24"/>
              </w:rPr>
              <w:t>ș</w:t>
            </w:r>
            <w:r w:rsidRPr="00944B1B">
              <w:rPr>
                <w:sz w:val="24"/>
                <w:szCs w:val="24"/>
              </w:rPr>
              <w:t>a copia scanată (pdf) a specifica</w:t>
            </w:r>
            <w:r w:rsidR="00D94F23" w:rsidRPr="00944B1B">
              <w:rPr>
                <w:sz w:val="24"/>
                <w:szCs w:val="24"/>
              </w:rPr>
              <w:t>ț</w:t>
            </w:r>
            <w:r w:rsidRPr="00944B1B">
              <w:rPr>
                <w:sz w:val="24"/>
                <w:szCs w:val="24"/>
              </w:rPr>
              <w:t xml:space="preserve">iilor tehnice ale producătorului </w:t>
            </w:r>
            <w:r w:rsidR="00D94F23" w:rsidRPr="00944B1B">
              <w:rPr>
                <w:sz w:val="24"/>
                <w:szCs w:val="24"/>
              </w:rPr>
              <w:t>ș</w:t>
            </w:r>
            <w:r w:rsidRPr="00944B1B">
              <w:rPr>
                <w:sz w:val="24"/>
                <w:szCs w:val="24"/>
              </w:rPr>
              <w:t>i nu link-uri către diverse pagini de internet</w:t>
            </w:r>
            <w:r w:rsidR="00CB6524" w:rsidRPr="00944B1B">
              <w:rPr>
                <w:sz w:val="24"/>
                <w:szCs w:val="24"/>
              </w:rPr>
              <w:t xml:space="preserve">. </w:t>
            </w:r>
          </w:p>
        </w:tc>
      </w:tr>
      <w:tr w:rsidR="007030F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7030FE" w:rsidRPr="00944B1B" w:rsidRDefault="007030FE" w:rsidP="0009432B">
            <w:pPr>
              <w:pStyle w:val="ListParagraph"/>
              <w:numPr>
                <w:ilvl w:val="0"/>
                <w:numId w:val="14"/>
              </w:numPr>
              <w:rPr>
                <w:sz w:val="24"/>
                <w:szCs w:val="24"/>
              </w:rPr>
            </w:pPr>
            <w:bookmarkStart w:id="31" w:name="_Toc66272969"/>
            <w:bookmarkEnd w:id="31"/>
          </w:p>
        </w:tc>
        <w:tc>
          <w:tcPr>
            <w:tcW w:w="8820" w:type="dxa"/>
            <w:tcBorders>
              <w:top w:val="single" w:sz="3" w:space="0" w:color="000000"/>
              <w:left w:val="single" w:sz="3" w:space="0" w:color="000000"/>
              <w:bottom w:val="single" w:sz="3" w:space="0" w:color="000000"/>
              <w:right w:val="single" w:sz="3" w:space="0" w:color="000000"/>
            </w:tcBorders>
            <w:vAlign w:val="center"/>
          </w:tcPr>
          <w:p w:rsidR="007030FE" w:rsidRPr="00944B1B" w:rsidRDefault="007030FE" w:rsidP="00BD001B">
            <w:pPr>
              <w:autoSpaceDE w:val="0"/>
              <w:autoSpaceDN w:val="0"/>
              <w:adjustRightInd w:val="0"/>
              <w:rPr>
                <w:sz w:val="24"/>
                <w:szCs w:val="24"/>
              </w:rPr>
            </w:pPr>
            <w:r w:rsidRPr="00944B1B">
              <w:rPr>
                <w:sz w:val="24"/>
                <w:szCs w:val="24"/>
              </w:rPr>
              <w:t xml:space="preserve">Costurile produselor oferite vor include, obligatoriu, </w:t>
            </w:r>
            <w:r w:rsidR="0093762A" w:rsidRPr="00944B1B">
              <w:rPr>
                <w:sz w:val="24"/>
                <w:szCs w:val="24"/>
              </w:rPr>
              <w:t xml:space="preserve">toate </w:t>
            </w:r>
            <w:r w:rsidRPr="00944B1B">
              <w:rPr>
                <w:sz w:val="24"/>
                <w:szCs w:val="24"/>
              </w:rPr>
              <w:t>activită</w:t>
            </w:r>
            <w:r w:rsidR="00D94F23" w:rsidRPr="00944B1B">
              <w:rPr>
                <w:sz w:val="24"/>
                <w:szCs w:val="24"/>
              </w:rPr>
              <w:t>ț</w:t>
            </w:r>
            <w:r w:rsidRPr="00944B1B">
              <w:rPr>
                <w:sz w:val="24"/>
                <w:szCs w:val="24"/>
              </w:rPr>
              <w:t xml:space="preserve">ile </w:t>
            </w:r>
            <w:r w:rsidR="0093762A" w:rsidRPr="00944B1B">
              <w:rPr>
                <w:sz w:val="24"/>
                <w:szCs w:val="24"/>
              </w:rPr>
              <w:t>cu privire la ambalare, paletizare, manipulare transport/</w:t>
            </w:r>
            <w:r w:rsidRPr="00944B1B">
              <w:rPr>
                <w:sz w:val="24"/>
                <w:szCs w:val="24"/>
              </w:rPr>
              <w:t xml:space="preserve"> livrare</w:t>
            </w:r>
            <w:r w:rsidR="0093762A" w:rsidRPr="00944B1B">
              <w:rPr>
                <w:sz w:val="24"/>
                <w:szCs w:val="24"/>
              </w:rPr>
              <w:t>.</w:t>
            </w:r>
          </w:p>
        </w:tc>
      </w:tr>
    </w:tbl>
    <w:p w:rsidR="00620631" w:rsidRPr="00944B1B" w:rsidRDefault="00620631" w:rsidP="00620631">
      <w:pPr>
        <w:pStyle w:val="Listanivel2"/>
        <w:numPr>
          <w:ilvl w:val="0"/>
          <w:numId w:val="0"/>
        </w:numPr>
        <w:ind w:left="502"/>
      </w:pPr>
      <w:bookmarkStart w:id="32" w:name="_Toc66272970"/>
      <w:bookmarkStart w:id="33" w:name="_Toc66272971"/>
      <w:bookmarkStart w:id="34" w:name="_Toc181602693"/>
      <w:bookmarkStart w:id="35" w:name="_Toc217701609"/>
      <w:bookmarkStart w:id="36" w:name="_Toc184731053"/>
      <w:bookmarkEnd w:id="10"/>
      <w:bookmarkEnd w:id="32"/>
      <w:bookmarkEnd w:id="33"/>
    </w:p>
    <w:p w:rsidR="00B114D3" w:rsidRPr="00944B1B" w:rsidRDefault="00B114D3" w:rsidP="00FB0B40">
      <w:pPr>
        <w:pStyle w:val="Listanivel2"/>
        <w:numPr>
          <w:ilvl w:val="0"/>
          <w:numId w:val="24"/>
        </w:numPr>
      </w:pPr>
      <w:bookmarkStart w:id="37" w:name="_Toc66281663"/>
      <w:r w:rsidRPr="00944B1B">
        <w:t>Cerin</w:t>
      </w:r>
      <w:r w:rsidR="00D94F23" w:rsidRPr="00944B1B">
        <w:t>ț</w:t>
      </w:r>
      <w:r w:rsidRPr="00944B1B">
        <w:t xml:space="preserve">e </w:t>
      </w:r>
      <w:bookmarkEnd w:id="37"/>
      <w:r w:rsidR="00175722" w:rsidRPr="00944B1B">
        <w:t xml:space="preserve">- </w:t>
      </w:r>
      <w:r w:rsidR="00175722" w:rsidRPr="00944B1B">
        <w:rPr>
          <w:i/>
        </w:rPr>
        <w:t>țevi, fitinguri, radiatoare pentru realizarea instalației te</w:t>
      </w:r>
      <w:r w:rsidR="007C0191">
        <w:rPr>
          <w:i/>
        </w:rPr>
        <w:t>rm</w:t>
      </w:r>
      <w:r w:rsidR="00175722" w:rsidRPr="00944B1B">
        <w:rPr>
          <w:i/>
        </w:rPr>
        <w:t>ice</w:t>
      </w:r>
      <w:r w:rsidR="00175722" w:rsidRPr="00944B1B">
        <w:t>.</w:t>
      </w:r>
    </w:p>
    <w:tbl>
      <w:tblPr>
        <w:tblW w:w="9818" w:type="dxa"/>
        <w:tblInd w:w="-12" w:type="dxa"/>
        <w:tblLayout w:type="fixed"/>
        <w:tblLook w:val="0000" w:firstRow="0" w:lastRow="0" w:firstColumn="0" w:lastColumn="0" w:noHBand="0" w:noVBand="0"/>
      </w:tblPr>
      <w:tblGrid>
        <w:gridCol w:w="998"/>
        <w:gridCol w:w="8820"/>
      </w:tblGrid>
      <w:tr w:rsidR="00B114D3" w:rsidRPr="00944B1B"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jc w:val="center"/>
              <w:rPr>
                <w:b/>
                <w:sz w:val="24"/>
                <w:szCs w:val="24"/>
              </w:rPr>
            </w:pPr>
            <w:bookmarkStart w:id="38" w:name="_Toc269296204"/>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autoSpaceDE w:val="0"/>
              <w:autoSpaceDN w:val="0"/>
              <w:adjustRightInd w:val="0"/>
              <w:rPr>
                <w:sz w:val="24"/>
                <w:szCs w:val="24"/>
              </w:rPr>
            </w:pPr>
            <w:r w:rsidRPr="00944B1B">
              <w:rPr>
                <w:b/>
                <w:bCs/>
                <w:sz w:val="24"/>
                <w:szCs w:val="24"/>
              </w:rPr>
              <w:t>CERINŢA</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39" w:name="_Toc66272982"/>
            <w:bookmarkEnd w:id="39"/>
          </w:p>
        </w:tc>
        <w:tc>
          <w:tcPr>
            <w:tcW w:w="8820" w:type="dxa"/>
            <w:tcBorders>
              <w:top w:val="single" w:sz="3" w:space="0" w:color="000000"/>
              <w:left w:val="single" w:sz="3" w:space="0" w:color="000000"/>
              <w:bottom w:val="single" w:sz="3" w:space="0" w:color="000000"/>
              <w:right w:val="single" w:sz="3" w:space="0" w:color="000000"/>
            </w:tcBorders>
          </w:tcPr>
          <w:p w:rsidR="00B114D3" w:rsidRPr="00944B1B" w:rsidRDefault="00175722" w:rsidP="00175722">
            <w:pPr>
              <w:autoSpaceDE w:val="0"/>
              <w:autoSpaceDN w:val="0"/>
              <w:adjustRightInd w:val="0"/>
              <w:rPr>
                <w:sz w:val="24"/>
                <w:szCs w:val="24"/>
                <w:lang w:eastAsia="ro-RO"/>
              </w:rPr>
            </w:pPr>
            <w:r w:rsidRPr="00944B1B">
              <w:rPr>
                <w:sz w:val="24"/>
                <w:szCs w:val="24"/>
              </w:rPr>
              <w:t>Țevile/ conductele vor fi material PPR cu inserție de carbon;</w:t>
            </w:r>
            <w:r w:rsidR="00F342CF">
              <w:rPr>
                <w:sz w:val="24"/>
                <w:szCs w:val="24"/>
              </w:rPr>
              <w:t xml:space="preserve"> iar țevile/ conductele solicitate din PEHD de dimensiunea înscrisă în centralizatorul anexă, minim PN 10.</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0" w:name="_Toc66272983"/>
            <w:bookmarkEnd w:id="40"/>
          </w:p>
        </w:tc>
        <w:tc>
          <w:tcPr>
            <w:tcW w:w="8820" w:type="dxa"/>
            <w:tcBorders>
              <w:top w:val="single" w:sz="3" w:space="0" w:color="000000"/>
              <w:left w:val="single" w:sz="3" w:space="0" w:color="000000"/>
              <w:bottom w:val="single" w:sz="3" w:space="0" w:color="000000"/>
              <w:right w:val="single" w:sz="3" w:space="0" w:color="000000"/>
            </w:tcBorders>
          </w:tcPr>
          <w:p w:rsidR="00167DAF" w:rsidRPr="00944B1B" w:rsidRDefault="00175722" w:rsidP="00175722">
            <w:pPr>
              <w:tabs>
                <w:tab w:val="left" w:pos="1080"/>
              </w:tabs>
              <w:rPr>
                <w:sz w:val="24"/>
                <w:szCs w:val="24"/>
              </w:rPr>
            </w:pPr>
            <w:r w:rsidRPr="00944B1B">
              <w:rPr>
                <w:sz w:val="24"/>
                <w:szCs w:val="24"/>
              </w:rPr>
              <w:t>Toate elementele de montaj și instalare vor fi din bronz/alamă;</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1" w:name="_Toc66272985"/>
            <w:bookmarkEnd w:id="41"/>
          </w:p>
        </w:tc>
        <w:tc>
          <w:tcPr>
            <w:tcW w:w="8820" w:type="dxa"/>
            <w:tcBorders>
              <w:top w:val="single" w:sz="3" w:space="0" w:color="000000"/>
              <w:left w:val="single" w:sz="3" w:space="0" w:color="000000"/>
              <w:bottom w:val="single" w:sz="3" w:space="0" w:color="000000"/>
              <w:right w:val="single" w:sz="3" w:space="0" w:color="000000"/>
            </w:tcBorders>
            <w:vAlign w:val="center"/>
          </w:tcPr>
          <w:p w:rsidR="00167DAF" w:rsidRPr="00944B1B" w:rsidRDefault="00175722" w:rsidP="00175722">
            <w:pPr>
              <w:autoSpaceDE w:val="0"/>
              <w:autoSpaceDN w:val="0"/>
              <w:adjustRightInd w:val="0"/>
              <w:rPr>
                <w:sz w:val="24"/>
                <w:szCs w:val="24"/>
              </w:rPr>
            </w:pPr>
            <w:r w:rsidRPr="00944B1B">
              <w:rPr>
                <w:sz w:val="24"/>
                <w:szCs w:val="24"/>
              </w:rPr>
              <w:t>Pentru fiecare instalație se vor oferta filtre Y, supape de sens și elemente indicate în instrucțiunile de instalare ale centralei și boilerului.</w:t>
            </w:r>
          </w:p>
        </w:tc>
      </w:tr>
      <w:tr w:rsidR="00175722"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175722" w:rsidRPr="00944B1B" w:rsidRDefault="00175722" w:rsidP="003B11B1">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175722" w:rsidRPr="00944B1B" w:rsidRDefault="00175722" w:rsidP="00175722">
            <w:pPr>
              <w:jc w:val="both"/>
              <w:rPr>
                <w:sz w:val="24"/>
                <w:szCs w:val="24"/>
              </w:rPr>
            </w:pPr>
            <w:r w:rsidRPr="00944B1B">
              <w:rPr>
                <w:sz w:val="24"/>
                <w:szCs w:val="24"/>
              </w:rPr>
              <w:t>Radiator aluminiu:</w:t>
            </w:r>
          </w:p>
          <w:p w:rsidR="00175722" w:rsidRPr="00944B1B" w:rsidRDefault="00175722" w:rsidP="00175722">
            <w:pPr>
              <w:jc w:val="both"/>
              <w:rPr>
                <w:sz w:val="24"/>
                <w:szCs w:val="24"/>
              </w:rPr>
            </w:pPr>
            <w:r w:rsidRPr="00944B1B">
              <w:rPr>
                <w:sz w:val="24"/>
                <w:szCs w:val="24"/>
              </w:rPr>
              <w:t>Culoare: Alb (RAL 9010)</w:t>
            </w:r>
          </w:p>
          <w:p w:rsidR="00175722" w:rsidRPr="00944B1B" w:rsidRDefault="00175722" w:rsidP="00175722">
            <w:pPr>
              <w:jc w:val="both"/>
              <w:rPr>
                <w:sz w:val="24"/>
                <w:szCs w:val="24"/>
              </w:rPr>
            </w:pPr>
            <w:r w:rsidRPr="00944B1B">
              <w:rPr>
                <w:sz w:val="24"/>
                <w:szCs w:val="24"/>
              </w:rPr>
              <w:t>Material: Aluminiu</w:t>
            </w:r>
            <w:r w:rsidRPr="00944B1B">
              <w:rPr>
                <w:sz w:val="24"/>
                <w:szCs w:val="24"/>
              </w:rPr>
              <w:tab/>
            </w:r>
          </w:p>
          <w:p w:rsidR="00175722" w:rsidRPr="00944B1B" w:rsidRDefault="00175722" w:rsidP="00175722">
            <w:pPr>
              <w:jc w:val="both"/>
              <w:rPr>
                <w:sz w:val="24"/>
                <w:szCs w:val="24"/>
              </w:rPr>
            </w:pPr>
            <w:r w:rsidRPr="00944B1B">
              <w:rPr>
                <w:sz w:val="24"/>
                <w:szCs w:val="24"/>
              </w:rPr>
              <w:t>Distanta intre axe (mm): 600</w:t>
            </w:r>
          </w:p>
          <w:p w:rsidR="00175722" w:rsidRPr="00944B1B" w:rsidRDefault="00175722" w:rsidP="00175722">
            <w:pPr>
              <w:jc w:val="both"/>
              <w:rPr>
                <w:sz w:val="24"/>
                <w:szCs w:val="24"/>
              </w:rPr>
            </w:pPr>
            <w:r w:rsidRPr="00944B1B">
              <w:rPr>
                <w:sz w:val="24"/>
                <w:szCs w:val="24"/>
              </w:rPr>
              <w:t>Adancime (mm): minim 90 minim</w:t>
            </w:r>
          </w:p>
          <w:p w:rsidR="00175722" w:rsidRPr="00944B1B" w:rsidRDefault="00175722" w:rsidP="00175722">
            <w:pPr>
              <w:jc w:val="both"/>
              <w:rPr>
                <w:sz w:val="24"/>
                <w:szCs w:val="24"/>
              </w:rPr>
            </w:pPr>
            <w:r w:rsidRPr="00944B1B">
              <w:rPr>
                <w:sz w:val="24"/>
                <w:szCs w:val="24"/>
              </w:rPr>
              <w:t>Inaltime (mm): maxim 700 mm</w:t>
            </w:r>
          </w:p>
          <w:p w:rsidR="00175722" w:rsidRPr="00944B1B" w:rsidRDefault="00175722" w:rsidP="00175722">
            <w:pPr>
              <w:jc w:val="both"/>
              <w:rPr>
                <w:sz w:val="24"/>
                <w:szCs w:val="24"/>
              </w:rPr>
            </w:pPr>
            <w:r w:rsidRPr="00944B1B">
              <w:rPr>
                <w:sz w:val="24"/>
                <w:szCs w:val="24"/>
              </w:rPr>
              <w:t>Putere termica/element Δt=60°C (W): minim 150 W</w:t>
            </w:r>
          </w:p>
          <w:p w:rsidR="00175722" w:rsidRPr="00944B1B" w:rsidRDefault="00175722" w:rsidP="00175722">
            <w:pPr>
              <w:jc w:val="both"/>
              <w:rPr>
                <w:sz w:val="24"/>
                <w:szCs w:val="24"/>
              </w:rPr>
            </w:pPr>
            <w:r w:rsidRPr="00944B1B">
              <w:rPr>
                <w:sz w:val="24"/>
                <w:szCs w:val="24"/>
              </w:rPr>
              <w:t>Putere termica nominala (W): minim 125 W.</w:t>
            </w:r>
          </w:p>
          <w:p w:rsidR="00175722" w:rsidRPr="00944B1B" w:rsidRDefault="00175722" w:rsidP="00175722">
            <w:pPr>
              <w:jc w:val="both"/>
              <w:rPr>
                <w:sz w:val="24"/>
                <w:szCs w:val="24"/>
              </w:rPr>
            </w:pPr>
            <w:r w:rsidRPr="00944B1B">
              <w:rPr>
                <w:sz w:val="24"/>
                <w:szCs w:val="24"/>
              </w:rPr>
              <w:t>Robineți calorifer, bronz/alamă tur şi retur</w:t>
            </w:r>
          </w:p>
          <w:p w:rsidR="00175722" w:rsidRPr="00944B1B" w:rsidRDefault="00175722" w:rsidP="00175722">
            <w:pPr>
              <w:jc w:val="both"/>
              <w:rPr>
                <w:sz w:val="24"/>
                <w:szCs w:val="24"/>
              </w:rPr>
            </w:pPr>
            <w:r w:rsidRPr="00944B1B">
              <w:rPr>
                <w:sz w:val="24"/>
                <w:szCs w:val="24"/>
              </w:rPr>
              <w:t>Kit radiator aluminiu: conţinut minim- 4 reducţii, 4 garnituri, dop, aerisitor manual, şi cheiţă pentru aerisire.</w:t>
            </w:r>
          </w:p>
          <w:p w:rsidR="00175722" w:rsidRPr="00944B1B" w:rsidRDefault="00175722" w:rsidP="00175722">
            <w:pPr>
              <w:jc w:val="both"/>
              <w:rPr>
                <w:sz w:val="24"/>
                <w:szCs w:val="24"/>
              </w:rPr>
            </w:pPr>
            <w:r w:rsidRPr="00944B1B">
              <w:rPr>
                <w:sz w:val="24"/>
                <w:szCs w:val="24"/>
              </w:rPr>
              <w:t>Console pentru fixare calorifer aluminiu/ fontă: 2 buc/ set. Să asigure montajul caloriferelor de aluminiu sau fontă. Sa reziste in timp pentru susţinerea intre 5 si 15 elemenţi.</w:t>
            </w:r>
          </w:p>
          <w:p w:rsidR="00175722" w:rsidRPr="00944B1B" w:rsidRDefault="00175722" w:rsidP="00175722">
            <w:pPr>
              <w:rPr>
                <w:sz w:val="24"/>
                <w:szCs w:val="24"/>
              </w:rPr>
            </w:pPr>
            <w:r w:rsidRPr="00944B1B">
              <w:rPr>
                <w:sz w:val="24"/>
                <w:szCs w:val="24"/>
              </w:rPr>
              <w:t>Niple pentru calorifer 1”: Material oţel filetat sau ecivalent, special destinat pentru niplarea elemenţilor de calorifer din aluminiu cu diametru de 1”</w:t>
            </w:r>
          </w:p>
          <w:p w:rsidR="00175722" w:rsidRPr="00944B1B" w:rsidRDefault="00175722" w:rsidP="00175722">
            <w:pPr>
              <w:autoSpaceDE w:val="0"/>
              <w:autoSpaceDN w:val="0"/>
              <w:adjustRightInd w:val="0"/>
              <w:rPr>
                <w:sz w:val="24"/>
                <w:szCs w:val="24"/>
              </w:rPr>
            </w:pPr>
            <w:r w:rsidRPr="00944B1B">
              <w:rPr>
                <w:sz w:val="24"/>
                <w:szCs w:val="24"/>
              </w:rPr>
              <w:t>Niple pentru calorifer 1”: Material oţel filetat sau ecivalent, special destinat pentru niplarea elemenţilor de calorifer din aluminiu cu diametru de 1”</w:t>
            </w:r>
          </w:p>
        </w:tc>
      </w:tr>
      <w:tr w:rsidR="00406B6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406B63" w:rsidRPr="00944B1B" w:rsidRDefault="00406B63" w:rsidP="003B11B1">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406B63" w:rsidRPr="00944B1B" w:rsidRDefault="00406B63" w:rsidP="00BD001B">
            <w:pPr>
              <w:jc w:val="both"/>
              <w:rPr>
                <w:sz w:val="24"/>
                <w:szCs w:val="24"/>
              </w:rPr>
            </w:pPr>
            <w:r w:rsidRPr="00944B1B">
              <w:rPr>
                <w:sz w:val="24"/>
                <w:szCs w:val="24"/>
              </w:rPr>
              <w:t>Radiator portprosop, dimensiunea 600x1500mm, kit instalare inclus</w:t>
            </w:r>
          </w:p>
        </w:tc>
      </w:tr>
    </w:tbl>
    <w:p w:rsidR="00BD001B" w:rsidRDefault="00BD001B" w:rsidP="00BD001B">
      <w:pPr>
        <w:pStyle w:val="Listanivel2"/>
        <w:numPr>
          <w:ilvl w:val="0"/>
          <w:numId w:val="0"/>
        </w:numPr>
        <w:ind w:left="862"/>
      </w:pPr>
      <w:bookmarkStart w:id="42" w:name="_Toc66272999"/>
      <w:bookmarkEnd w:id="38"/>
      <w:bookmarkEnd w:id="42"/>
    </w:p>
    <w:p w:rsidR="00BD001B" w:rsidRDefault="00BD001B" w:rsidP="00BD001B">
      <w:pPr>
        <w:pStyle w:val="Listanivel2"/>
        <w:numPr>
          <w:ilvl w:val="0"/>
          <w:numId w:val="0"/>
        </w:numPr>
        <w:ind w:left="862"/>
      </w:pPr>
    </w:p>
    <w:p w:rsidR="00BD001B" w:rsidRDefault="00BD001B" w:rsidP="00BD001B">
      <w:pPr>
        <w:pStyle w:val="Listanivel2"/>
        <w:numPr>
          <w:ilvl w:val="0"/>
          <w:numId w:val="0"/>
        </w:numPr>
        <w:ind w:left="862"/>
      </w:pPr>
    </w:p>
    <w:p w:rsidR="002B09B8" w:rsidRPr="00944B1B" w:rsidRDefault="002B09B8" w:rsidP="00FB0B40">
      <w:pPr>
        <w:pStyle w:val="Listanivel2"/>
        <w:numPr>
          <w:ilvl w:val="0"/>
          <w:numId w:val="24"/>
        </w:numPr>
      </w:pPr>
      <w:r w:rsidRPr="00944B1B">
        <w:lastRenderedPageBreak/>
        <w:t xml:space="preserve"> Cerințe - </w:t>
      </w:r>
      <w:r w:rsidRPr="00944B1B">
        <w:rPr>
          <w:i/>
        </w:rPr>
        <w:t>Boiler 80 l.</w:t>
      </w:r>
    </w:p>
    <w:tbl>
      <w:tblPr>
        <w:tblpPr w:leftFromText="180" w:rightFromText="180" w:vertAnchor="text" w:horzAnchor="margin" w:tblpXSpec="center" w:tblpY="321"/>
        <w:tblW w:w="5000" w:type="pct"/>
        <w:tblLook w:val="0000" w:firstRow="0" w:lastRow="0" w:firstColumn="0" w:lastColumn="0" w:noHBand="0" w:noVBand="0"/>
      </w:tblPr>
      <w:tblGrid>
        <w:gridCol w:w="982"/>
        <w:gridCol w:w="8757"/>
      </w:tblGrid>
      <w:tr w:rsidR="00BD001B" w:rsidRPr="00944B1B" w:rsidTr="00BD001B">
        <w:trPr>
          <w:trHeight w:val="315"/>
        </w:trPr>
        <w:tc>
          <w:tcPr>
            <w:tcW w:w="504" w:type="pct"/>
            <w:tcBorders>
              <w:top w:val="single" w:sz="3" w:space="0" w:color="000000"/>
              <w:left w:val="single" w:sz="3" w:space="0" w:color="000000"/>
              <w:bottom w:val="single" w:sz="3" w:space="0" w:color="000000"/>
              <w:right w:val="single" w:sz="3" w:space="0" w:color="000000"/>
            </w:tcBorders>
            <w:vAlign w:val="center"/>
          </w:tcPr>
          <w:p w:rsidR="00BD001B" w:rsidRPr="00944B1B" w:rsidRDefault="00BD001B" w:rsidP="00A5795C">
            <w:pPr>
              <w:jc w:val="center"/>
              <w:rPr>
                <w:b/>
                <w:sz w:val="24"/>
                <w:szCs w:val="24"/>
              </w:rPr>
            </w:pPr>
            <w:bookmarkStart w:id="43" w:name="_Toc66273052"/>
            <w:bookmarkStart w:id="44" w:name="_Toc66281670"/>
            <w:bookmarkEnd w:id="43"/>
            <w:r w:rsidRPr="00944B1B">
              <w:rPr>
                <w:b/>
                <w:sz w:val="24"/>
                <w:szCs w:val="24"/>
              </w:rPr>
              <w:t>Nr. cerință</w:t>
            </w:r>
          </w:p>
        </w:tc>
        <w:tc>
          <w:tcPr>
            <w:tcW w:w="4496" w:type="pct"/>
            <w:tcBorders>
              <w:top w:val="single" w:sz="3" w:space="0" w:color="000000"/>
              <w:left w:val="single" w:sz="3" w:space="0" w:color="000000"/>
              <w:bottom w:val="single" w:sz="3" w:space="0" w:color="000000"/>
              <w:right w:val="single" w:sz="3" w:space="0" w:color="000000"/>
            </w:tcBorders>
            <w:vAlign w:val="center"/>
          </w:tcPr>
          <w:p w:rsidR="00BD001B" w:rsidRPr="00944B1B" w:rsidRDefault="00BD001B" w:rsidP="00A5795C">
            <w:pPr>
              <w:autoSpaceDE w:val="0"/>
              <w:autoSpaceDN w:val="0"/>
              <w:adjustRightInd w:val="0"/>
              <w:rPr>
                <w:sz w:val="24"/>
                <w:szCs w:val="24"/>
              </w:rPr>
            </w:pPr>
            <w:r w:rsidRPr="00944B1B">
              <w:rPr>
                <w:b/>
                <w:bCs/>
                <w:sz w:val="24"/>
                <w:szCs w:val="24"/>
              </w:rPr>
              <w:t>CERINŢA</w:t>
            </w:r>
          </w:p>
        </w:tc>
      </w:tr>
      <w:tr w:rsidR="00BD001B" w:rsidRPr="00944B1B" w:rsidTr="00BD001B">
        <w:trPr>
          <w:trHeight w:val="278"/>
        </w:trPr>
        <w:tc>
          <w:tcPr>
            <w:tcW w:w="504" w:type="pct"/>
            <w:tcBorders>
              <w:top w:val="single" w:sz="3" w:space="0" w:color="000000"/>
              <w:left w:val="single" w:sz="3" w:space="0" w:color="000000"/>
              <w:bottom w:val="single" w:sz="3" w:space="0" w:color="000000"/>
              <w:right w:val="single" w:sz="3" w:space="0" w:color="000000"/>
            </w:tcBorders>
          </w:tcPr>
          <w:p w:rsidR="00BD001B" w:rsidRPr="00944B1B" w:rsidRDefault="00BD001B" w:rsidP="00A5795C">
            <w:pPr>
              <w:pStyle w:val="ListParagraph"/>
              <w:numPr>
                <w:ilvl w:val="0"/>
                <w:numId w:val="14"/>
              </w:numPr>
              <w:jc w:val="center"/>
              <w:rPr>
                <w:sz w:val="24"/>
                <w:szCs w:val="24"/>
              </w:rPr>
            </w:pPr>
          </w:p>
        </w:tc>
        <w:tc>
          <w:tcPr>
            <w:tcW w:w="4496" w:type="pct"/>
            <w:tcBorders>
              <w:top w:val="single" w:sz="3" w:space="0" w:color="000000"/>
              <w:left w:val="single" w:sz="3" w:space="0" w:color="000000"/>
              <w:bottom w:val="single" w:sz="3" w:space="0" w:color="000000"/>
              <w:right w:val="single" w:sz="3" w:space="0" w:color="000000"/>
            </w:tcBorders>
          </w:tcPr>
          <w:p w:rsidR="00BD001B" w:rsidRPr="00944B1B" w:rsidRDefault="00BD001B" w:rsidP="00A5795C">
            <w:pPr>
              <w:jc w:val="both"/>
              <w:rPr>
                <w:sz w:val="24"/>
                <w:szCs w:val="24"/>
              </w:rPr>
            </w:pPr>
            <w:r w:rsidRPr="00944B1B">
              <w:rPr>
                <w:sz w:val="24"/>
                <w:szCs w:val="24"/>
              </w:rPr>
              <w:t>Boiler termoelectric care permite conectarea la surse de încălzire alternative (centrală electrică , lemne, peleți, panouri solare ori fotovoltaice) și cu rezistență electrică.</w:t>
            </w:r>
          </w:p>
          <w:p w:rsidR="00BD001B" w:rsidRPr="00944B1B" w:rsidRDefault="00BD001B" w:rsidP="00A5795C">
            <w:pPr>
              <w:jc w:val="both"/>
              <w:rPr>
                <w:sz w:val="24"/>
                <w:szCs w:val="24"/>
              </w:rPr>
            </w:pPr>
            <w:r w:rsidRPr="00944B1B">
              <w:rPr>
                <w:sz w:val="24"/>
                <w:szCs w:val="24"/>
              </w:rPr>
              <w:t xml:space="preserve"> Caracteristici :</w:t>
            </w:r>
          </w:p>
          <w:p w:rsidR="00BD001B" w:rsidRPr="00944B1B" w:rsidRDefault="00BD001B" w:rsidP="00A5795C">
            <w:pPr>
              <w:pStyle w:val="ListParagraph"/>
              <w:numPr>
                <w:ilvl w:val="0"/>
                <w:numId w:val="12"/>
              </w:numPr>
              <w:jc w:val="both"/>
              <w:rPr>
                <w:sz w:val="24"/>
                <w:szCs w:val="24"/>
              </w:rPr>
            </w:pPr>
            <w:r w:rsidRPr="00944B1B">
              <w:rPr>
                <w:sz w:val="24"/>
                <w:szCs w:val="24"/>
              </w:rPr>
              <w:t>Putere minim 2 kw, maxim 3 kw;</w:t>
            </w:r>
          </w:p>
          <w:p w:rsidR="00BD001B" w:rsidRPr="00944B1B" w:rsidRDefault="00BD001B" w:rsidP="00A5795C">
            <w:pPr>
              <w:pStyle w:val="ListParagraph"/>
              <w:numPr>
                <w:ilvl w:val="0"/>
                <w:numId w:val="12"/>
              </w:numPr>
              <w:jc w:val="both"/>
              <w:rPr>
                <w:sz w:val="24"/>
                <w:szCs w:val="24"/>
              </w:rPr>
            </w:pPr>
            <w:r w:rsidRPr="00944B1B">
              <w:rPr>
                <w:sz w:val="24"/>
                <w:szCs w:val="24"/>
              </w:rPr>
              <w:t>Greutate: minim 20 kg, maxim 31 kg;</w:t>
            </w:r>
          </w:p>
          <w:p w:rsidR="00BD001B" w:rsidRPr="00944B1B" w:rsidRDefault="00BD001B" w:rsidP="00A5795C">
            <w:pPr>
              <w:pStyle w:val="ListParagraph"/>
              <w:numPr>
                <w:ilvl w:val="0"/>
                <w:numId w:val="12"/>
              </w:numPr>
              <w:jc w:val="both"/>
              <w:rPr>
                <w:sz w:val="24"/>
                <w:szCs w:val="24"/>
              </w:rPr>
            </w:pPr>
            <w:r w:rsidRPr="00944B1B">
              <w:rPr>
                <w:sz w:val="24"/>
                <w:szCs w:val="24"/>
              </w:rPr>
              <w:t xml:space="preserve">Material anod: magneziu </w:t>
            </w:r>
          </w:p>
          <w:p w:rsidR="00BD001B" w:rsidRPr="00944B1B" w:rsidRDefault="00BD001B" w:rsidP="00A5795C">
            <w:pPr>
              <w:pStyle w:val="ListParagraph"/>
              <w:numPr>
                <w:ilvl w:val="0"/>
                <w:numId w:val="12"/>
              </w:numPr>
              <w:jc w:val="both"/>
              <w:rPr>
                <w:sz w:val="24"/>
                <w:szCs w:val="24"/>
              </w:rPr>
            </w:pPr>
            <w:r w:rsidRPr="00944B1B">
              <w:rPr>
                <w:sz w:val="24"/>
                <w:szCs w:val="24"/>
              </w:rPr>
              <w:t>Termostat de lucru;</w:t>
            </w:r>
          </w:p>
          <w:p w:rsidR="00BD001B" w:rsidRPr="00944B1B" w:rsidRDefault="00BD001B" w:rsidP="00A5795C">
            <w:pPr>
              <w:pStyle w:val="ListParagraph"/>
              <w:numPr>
                <w:ilvl w:val="0"/>
                <w:numId w:val="12"/>
              </w:numPr>
              <w:jc w:val="both"/>
              <w:rPr>
                <w:sz w:val="24"/>
                <w:szCs w:val="24"/>
              </w:rPr>
            </w:pPr>
            <w:r w:rsidRPr="00944B1B">
              <w:rPr>
                <w:sz w:val="24"/>
                <w:szCs w:val="24"/>
              </w:rPr>
              <w:t>Led de semnalizare funcționare;</w:t>
            </w:r>
          </w:p>
          <w:p w:rsidR="00BD001B" w:rsidRPr="00944B1B" w:rsidRDefault="00BD001B" w:rsidP="00A5795C">
            <w:pPr>
              <w:pStyle w:val="ListParagraph"/>
              <w:numPr>
                <w:ilvl w:val="0"/>
                <w:numId w:val="12"/>
              </w:numPr>
              <w:jc w:val="both"/>
              <w:rPr>
                <w:sz w:val="24"/>
                <w:szCs w:val="24"/>
              </w:rPr>
            </w:pPr>
            <w:r w:rsidRPr="00944B1B">
              <w:rPr>
                <w:sz w:val="24"/>
                <w:szCs w:val="24"/>
              </w:rPr>
              <w:t>Supapă de siguranță;</w:t>
            </w:r>
          </w:p>
          <w:p w:rsidR="00BD001B" w:rsidRPr="00944B1B" w:rsidRDefault="00BD001B" w:rsidP="00A5795C">
            <w:pPr>
              <w:pStyle w:val="ListParagraph"/>
              <w:numPr>
                <w:ilvl w:val="0"/>
                <w:numId w:val="12"/>
              </w:numPr>
              <w:jc w:val="both"/>
              <w:rPr>
                <w:sz w:val="24"/>
                <w:szCs w:val="24"/>
              </w:rPr>
            </w:pPr>
            <w:r w:rsidRPr="00944B1B">
              <w:rPr>
                <w:sz w:val="24"/>
                <w:szCs w:val="24"/>
              </w:rPr>
              <w:t>Clapetă de sens;</w:t>
            </w:r>
          </w:p>
          <w:p w:rsidR="00BD001B" w:rsidRPr="00944B1B" w:rsidRDefault="00BD001B" w:rsidP="00A5795C">
            <w:pPr>
              <w:pStyle w:val="ListParagraph"/>
              <w:numPr>
                <w:ilvl w:val="0"/>
                <w:numId w:val="12"/>
              </w:numPr>
              <w:jc w:val="both"/>
              <w:rPr>
                <w:sz w:val="24"/>
                <w:szCs w:val="24"/>
              </w:rPr>
            </w:pPr>
            <w:r w:rsidRPr="00944B1B">
              <w:rPr>
                <w:sz w:val="24"/>
                <w:szCs w:val="24"/>
              </w:rPr>
              <w:t>Termometru;</w:t>
            </w:r>
          </w:p>
          <w:p w:rsidR="00BD001B" w:rsidRPr="00944B1B" w:rsidRDefault="00BD001B" w:rsidP="00A5795C">
            <w:pPr>
              <w:pStyle w:val="ListParagraph"/>
              <w:numPr>
                <w:ilvl w:val="0"/>
                <w:numId w:val="12"/>
              </w:numPr>
              <w:jc w:val="both"/>
              <w:rPr>
                <w:sz w:val="24"/>
                <w:szCs w:val="24"/>
              </w:rPr>
            </w:pPr>
            <w:r w:rsidRPr="00944B1B">
              <w:rPr>
                <w:sz w:val="24"/>
                <w:szCs w:val="24"/>
              </w:rPr>
              <w:t>Presiune maximă serpentină: max. 10 bari;</w:t>
            </w:r>
          </w:p>
          <w:p w:rsidR="00BD001B" w:rsidRPr="00944B1B" w:rsidRDefault="00BD001B" w:rsidP="00A5795C">
            <w:pPr>
              <w:pStyle w:val="ListParagraph"/>
              <w:numPr>
                <w:ilvl w:val="0"/>
                <w:numId w:val="12"/>
              </w:numPr>
              <w:jc w:val="both"/>
              <w:rPr>
                <w:sz w:val="24"/>
                <w:szCs w:val="24"/>
              </w:rPr>
            </w:pPr>
            <w:r w:rsidRPr="00944B1B">
              <w:rPr>
                <w:sz w:val="24"/>
                <w:szCs w:val="24"/>
              </w:rPr>
              <w:t>Volum – 80 l;</w:t>
            </w:r>
          </w:p>
          <w:p w:rsidR="00BD001B" w:rsidRPr="00944B1B" w:rsidRDefault="00BD001B" w:rsidP="00A5795C">
            <w:pPr>
              <w:pStyle w:val="ListParagraph"/>
              <w:numPr>
                <w:ilvl w:val="0"/>
                <w:numId w:val="12"/>
              </w:numPr>
              <w:jc w:val="both"/>
              <w:rPr>
                <w:sz w:val="24"/>
                <w:szCs w:val="24"/>
              </w:rPr>
            </w:pPr>
            <w:r w:rsidRPr="00944B1B">
              <w:rPr>
                <w:sz w:val="24"/>
                <w:szCs w:val="24"/>
              </w:rPr>
              <w:t xml:space="preserve">Temperatură maximă boiler- </w:t>
            </w:r>
            <w:r>
              <w:rPr>
                <w:sz w:val="24"/>
                <w:szCs w:val="24"/>
              </w:rPr>
              <w:t xml:space="preserve">min. </w:t>
            </w:r>
            <w:r w:rsidRPr="00944B1B">
              <w:rPr>
                <w:sz w:val="24"/>
                <w:szCs w:val="24"/>
              </w:rPr>
              <w:t>75</w:t>
            </w:r>
            <w:r w:rsidRPr="00944B1B">
              <w:rPr>
                <w:sz w:val="24"/>
                <w:szCs w:val="24"/>
              </w:rPr>
              <w:sym w:font="Symbol" w:char="F0B0"/>
            </w:r>
            <w:r w:rsidRPr="00944B1B">
              <w:rPr>
                <w:sz w:val="24"/>
                <w:szCs w:val="24"/>
              </w:rPr>
              <w:t xml:space="preserve"> C;</w:t>
            </w:r>
          </w:p>
          <w:p w:rsidR="00BD001B" w:rsidRPr="00BD001B" w:rsidRDefault="00BD001B" w:rsidP="00A5795C">
            <w:pPr>
              <w:pStyle w:val="ListParagraph"/>
              <w:numPr>
                <w:ilvl w:val="0"/>
                <w:numId w:val="12"/>
              </w:numPr>
              <w:jc w:val="both"/>
              <w:rPr>
                <w:sz w:val="24"/>
                <w:szCs w:val="24"/>
              </w:rPr>
            </w:pPr>
            <w:r w:rsidRPr="00944B1B">
              <w:rPr>
                <w:sz w:val="24"/>
                <w:szCs w:val="24"/>
              </w:rPr>
              <w:t>Alimentare electrică- 230 V/ 50 Hz;</w:t>
            </w:r>
          </w:p>
        </w:tc>
      </w:tr>
    </w:tbl>
    <w:p w:rsidR="00984D8B" w:rsidRDefault="00984D8B" w:rsidP="00984D8B">
      <w:pPr>
        <w:pStyle w:val="Listanivel2"/>
        <w:numPr>
          <w:ilvl w:val="0"/>
          <w:numId w:val="0"/>
        </w:numPr>
        <w:ind w:left="862" w:hanging="360"/>
      </w:pPr>
    </w:p>
    <w:p w:rsidR="00BD001B" w:rsidRDefault="00BD001B" w:rsidP="00BD001B">
      <w:pPr>
        <w:pStyle w:val="Listanivel2"/>
        <w:numPr>
          <w:ilvl w:val="0"/>
          <w:numId w:val="0"/>
        </w:numPr>
        <w:ind w:left="862"/>
      </w:pPr>
    </w:p>
    <w:p w:rsidR="00B114D3" w:rsidRPr="00944B1B" w:rsidRDefault="00E7270D" w:rsidP="00FB0B40">
      <w:pPr>
        <w:pStyle w:val="Listanivel2"/>
        <w:numPr>
          <w:ilvl w:val="0"/>
          <w:numId w:val="24"/>
        </w:numPr>
      </w:pPr>
      <w:r w:rsidRPr="00944B1B">
        <w:t>Cerin</w:t>
      </w:r>
      <w:r w:rsidR="00D94F23" w:rsidRPr="00944B1B">
        <w:t>ț</w:t>
      </w:r>
      <w:r w:rsidRPr="00944B1B">
        <w:t xml:space="preserve">e privind identificarea </w:t>
      </w:r>
      <w:r w:rsidR="00D94F23" w:rsidRPr="00944B1B">
        <w:t>ș</w:t>
      </w:r>
      <w:r w:rsidRPr="00944B1B">
        <w:t>i marcarea</w:t>
      </w:r>
      <w:bookmarkEnd w:id="44"/>
    </w:p>
    <w:tbl>
      <w:tblPr>
        <w:tblW w:w="9990" w:type="dxa"/>
        <w:tblInd w:w="-184" w:type="dxa"/>
        <w:tblLayout w:type="fixed"/>
        <w:tblLook w:val="0000" w:firstRow="0" w:lastRow="0" w:firstColumn="0" w:lastColumn="0" w:noHBand="0" w:noVBand="0"/>
      </w:tblPr>
      <w:tblGrid>
        <w:gridCol w:w="1080"/>
        <w:gridCol w:w="8910"/>
      </w:tblGrid>
      <w:tr w:rsidR="00B114D3" w:rsidRPr="00944B1B" w:rsidTr="00F342CF">
        <w:trPr>
          <w:trHeight w:val="435"/>
        </w:trPr>
        <w:tc>
          <w:tcPr>
            <w:tcW w:w="108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91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autoSpaceDE w:val="0"/>
              <w:autoSpaceDN w:val="0"/>
              <w:adjustRightInd w:val="0"/>
              <w:rPr>
                <w:sz w:val="24"/>
                <w:szCs w:val="24"/>
              </w:rPr>
            </w:pPr>
            <w:r w:rsidRPr="00944B1B">
              <w:rPr>
                <w:b/>
                <w:bCs/>
                <w:sz w:val="24"/>
                <w:szCs w:val="24"/>
              </w:rPr>
              <w:t>CERINŢA</w:t>
            </w:r>
          </w:p>
        </w:tc>
      </w:tr>
      <w:tr w:rsidR="00B114D3" w:rsidRPr="00944B1B" w:rsidTr="00F342CF">
        <w:trPr>
          <w:trHeight w:val="383"/>
        </w:trPr>
        <w:tc>
          <w:tcPr>
            <w:tcW w:w="1080"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5" w:name="_Toc66273055"/>
            <w:bookmarkEnd w:id="45"/>
          </w:p>
        </w:tc>
        <w:tc>
          <w:tcPr>
            <w:tcW w:w="8910" w:type="dxa"/>
            <w:tcBorders>
              <w:top w:val="single" w:sz="3" w:space="0" w:color="000000"/>
              <w:left w:val="single" w:sz="3" w:space="0" w:color="000000"/>
              <w:bottom w:val="single" w:sz="3" w:space="0" w:color="000000"/>
              <w:right w:val="single" w:sz="3" w:space="0" w:color="000000"/>
            </w:tcBorders>
          </w:tcPr>
          <w:p w:rsidR="00B114D3" w:rsidRPr="00944B1B" w:rsidRDefault="00E7270D" w:rsidP="00B114D3">
            <w:pPr>
              <w:autoSpaceDE w:val="0"/>
              <w:autoSpaceDN w:val="0"/>
              <w:adjustRightInd w:val="0"/>
              <w:rPr>
                <w:sz w:val="24"/>
                <w:szCs w:val="24"/>
                <w:lang w:eastAsia="ro-RO"/>
              </w:rPr>
            </w:pPr>
            <w:r w:rsidRPr="00944B1B">
              <w:rPr>
                <w:sz w:val="24"/>
                <w:szCs w:val="24"/>
                <w:lang w:eastAsia="ro-RO"/>
              </w:rPr>
              <w:t>Componentele completului  trebuie să poată fie identificate printr-o serie de fabrica</w:t>
            </w:r>
            <w:r w:rsidR="00D94F23" w:rsidRPr="00944B1B">
              <w:rPr>
                <w:sz w:val="24"/>
                <w:szCs w:val="24"/>
                <w:lang w:eastAsia="ro-RO"/>
              </w:rPr>
              <w:t>ț</w:t>
            </w:r>
            <w:r w:rsidRPr="00944B1B">
              <w:rPr>
                <w:sz w:val="24"/>
                <w:szCs w:val="24"/>
                <w:lang w:eastAsia="ro-RO"/>
              </w:rPr>
              <w:t>ie (unde este cazul);</w:t>
            </w:r>
          </w:p>
        </w:tc>
      </w:tr>
      <w:tr w:rsidR="00B114D3" w:rsidRPr="00944B1B" w:rsidTr="00F342CF">
        <w:trPr>
          <w:trHeight w:val="383"/>
        </w:trPr>
        <w:tc>
          <w:tcPr>
            <w:tcW w:w="1080"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6" w:name="_Toc66273056"/>
            <w:bookmarkEnd w:id="46"/>
          </w:p>
        </w:tc>
        <w:tc>
          <w:tcPr>
            <w:tcW w:w="8910" w:type="dxa"/>
            <w:tcBorders>
              <w:top w:val="single" w:sz="3" w:space="0" w:color="000000"/>
              <w:left w:val="single" w:sz="3" w:space="0" w:color="000000"/>
              <w:bottom w:val="single" w:sz="3" w:space="0" w:color="000000"/>
              <w:right w:val="single" w:sz="3" w:space="0" w:color="000000"/>
            </w:tcBorders>
          </w:tcPr>
          <w:p w:rsidR="00B114D3" w:rsidRPr="00944B1B" w:rsidRDefault="00E7270D" w:rsidP="00B114D3">
            <w:pPr>
              <w:tabs>
                <w:tab w:val="left" w:pos="1080"/>
              </w:tabs>
              <w:rPr>
                <w:sz w:val="24"/>
                <w:szCs w:val="24"/>
              </w:rPr>
            </w:pPr>
            <w:r w:rsidRPr="00944B1B">
              <w:rPr>
                <w:sz w:val="24"/>
                <w:szCs w:val="24"/>
              </w:rPr>
              <w:t xml:space="preserve">Pentru livrare, componentele completului vor fi etichetate de către furnizor clar </w:t>
            </w:r>
            <w:r w:rsidR="00D94F23" w:rsidRPr="00944B1B">
              <w:rPr>
                <w:sz w:val="24"/>
                <w:szCs w:val="24"/>
              </w:rPr>
              <w:t>ș</w:t>
            </w:r>
            <w:r w:rsidRPr="00944B1B">
              <w:rPr>
                <w:sz w:val="24"/>
                <w:szCs w:val="24"/>
              </w:rPr>
              <w:t>i vizibil, astfel încât acestea să poată fi identificate cu u</w:t>
            </w:r>
            <w:r w:rsidR="00D94F23" w:rsidRPr="00944B1B">
              <w:rPr>
                <w:sz w:val="24"/>
                <w:szCs w:val="24"/>
              </w:rPr>
              <w:t>ș</w:t>
            </w:r>
            <w:r w:rsidRPr="00944B1B">
              <w:rPr>
                <w:sz w:val="24"/>
                <w:szCs w:val="24"/>
              </w:rPr>
              <w:t>urin</w:t>
            </w:r>
            <w:r w:rsidR="00D94F23" w:rsidRPr="00944B1B">
              <w:rPr>
                <w:sz w:val="24"/>
                <w:szCs w:val="24"/>
              </w:rPr>
              <w:t>ț</w:t>
            </w:r>
            <w:r w:rsidRPr="00944B1B">
              <w:rPr>
                <w:sz w:val="24"/>
                <w:szCs w:val="24"/>
              </w:rPr>
              <w:t>ă</w:t>
            </w:r>
          </w:p>
        </w:tc>
      </w:tr>
      <w:tr w:rsidR="00B114D3" w:rsidRPr="00944B1B" w:rsidTr="00F342CF">
        <w:trPr>
          <w:trHeight w:val="383"/>
        </w:trPr>
        <w:tc>
          <w:tcPr>
            <w:tcW w:w="1080"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7" w:name="_Toc66273057"/>
            <w:bookmarkEnd w:id="47"/>
          </w:p>
        </w:tc>
        <w:tc>
          <w:tcPr>
            <w:tcW w:w="891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E7270D" w:rsidP="00B114D3">
            <w:pPr>
              <w:autoSpaceDE w:val="0"/>
              <w:autoSpaceDN w:val="0"/>
              <w:adjustRightInd w:val="0"/>
              <w:rPr>
                <w:sz w:val="24"/>
                <w:szCs w:val="24"/>
              </w:rPr>
            </w:pPr>
            <w:r w:rsidRPr="00944B1B">
              <w:rPr>
                <w:sz w:val="24"/>
                <w:szCs w:val="24"/>
              </w:rPr>
              <w:t>Etichetele de marcare trebuie să con</w:t>
            </w:r>
            <w:r w:rsidR="00D94F23" w:rsidRPr="00944B1B">
              <w:rPr>
                <w:sz w:val="24"/>
                <w:szCs w:val="24"/>
              </w:rPr>
              <w:t>ț</w:t>
            </w:r>
            <w:r w:rsidRPr="00944B1B">
              <w:rPr>
                <w:sz w:val="24"/>
                <w:szCs w:val="24"/>
              </w:rPr>
              <w:t>ină toate informa</w:t>
            </w:r>
            <w:r w:rsidR="00D94F23" w:rsidRPr="00944B1B">
              <w:rPr>
                <w:sz w:val="24"/>
                <w:szCs w:val="24"/>
              </w:rPr>
              <w:t>ț</w:t>
            </w:r>
            <w:r w:rsidRPr="00944B1B">
              <w:rPr>
                <w:sz w:val="24"/>
                <w:szCs w:val="24"/>
              </w:rPr>
              <w:t>iile obligatorii prevăzute de reglementările în vigoare. Furnizorul are dreptul de a inscrip</w:t>
            </w:r>
            <w:r w:rsidR="00D94F23" w:rsidRPr="00944B1B">
              <w:rPr>
                <w:sz w:val="24"/>
                <w:szCs w:val="24"/>
              </w:rPr>
              <w:t>ț</w:t>
            </w:r>
            <w:r w:rsidRPr="00944B1B">
              <w:rPr>
                <w:sz w:val="24"/>
                <w:szCs w:val="24"/>
              </w:rPr>
              <w:t>iona suplimentar coletele livrate, pentru a asigura informa</w:t>
            </w:r>
            <w:r w:rsidR="00D94F23" w:rsidRPr="00944B1B">
              <w:rPr>
                <w:sz w:val="24"/>
                <w:szCs w:val="24"/>
              </w:rPr>
              <w:t>ț</w:t>
            </w:r>
            <w:r w:rsidRPr="00944B1B">
              <w:rPr>
                <w:sz w:val="24"/>
                <w:szCs w:val="24"/>
              </w:rPr>
              <w:t xml:space="preserve">iile pe care le consideră necesar a fi cunoscute pe timpul transportului, depozitării </w:t>
            </w:r>
            <w:r w:rsidR="00D94F23" w:rsidRPr="00944B1B">
              <w:rPr>
                <w:sz w:val="24"/>
                <w:szCs w:val="24"/>
              </w:rPr>
              <w:t>ș</w:t>
            </w:r>
            <w:r w:rsidRPr="00944B1B">
              <w:rPr>
                <w:sz w:val="24"/>
                <w:szCs w:val="24"/>
              </w:rPr>
              <w:t>i manipulării acestora</w:t>
            </w:r>
          </w:p>
        </w:tc>
      </w:tr>
      <w:tr w:rsidR="00E7270D" w:rsidRPr="00944B1B" w:rsidTr="00F342CF">
        <w:trPr>
          <w:trHeight w:val="383"/>
        </w:trPr>
        <w:tc>
          <w:tcPr>
            <w:tcW w:w="1080" w:type="dxa"/>
            <w:tcBorders>
              <w:top w:val="single" w:sz="3" w:space="0" w:color="000000"/>
              <w:left w:val="single" w:sz="3" w:space="0" w:color="000000"/>
              <w:bottom w:val="single" w:sz="3" w:space="0" w:color="000000"/>
              <w:right w:val="single" w:sz="3" w:space="0" w:color="000000"/>
            </w:tcBorders>
          </w:tcPr>
          <w:p w:rsidR="00E7270D" w:rsidRPr="00944B1B" w:rsidRDefault="00E7270D" w:rsidP="003B11B1">
            <w:pPr>
              <w:pStyle w:val="ListParagraph"/>
              <w:numPr>
                <w:ilvl w:val="0"/>
                <w:numId w:val="14"/>
              </w:numPr>
              <w:jc w:val="center"/>
              <w:rPr>
                <w:sz w:val="24"/>
                <w:szCs w:val="24"/>
              </w:rPr>
            </w:pPr>
          </w:p>
        </w:tc>
        <w:tc>
          <w:tcPr>
            <w:tcW w:w="8910" w:type="dxa"/>
            <w:tcBorders>
              <w:top w:val="single" w:sz="3" w:space="0" w:color="000000"/>
              <w:left w:val="single" w:sz="3" w:space="0" w:color="000000"/>
              <w:bottom w:val="single" w:sz="3" w:space="0" w:color="000000"/>
              <w:right w:val="single" w:sz="3" w:space="0" w:color="000000"/>
            </w:tcBorders>
            <w:vAlign w:val="center"/>
          </w:tcPr>
          <w:p w:rsidR="00E7270D" w:rsidRPr="00944B1B" w:rsidRDefault="00E7270D" w:rsidP="00B114D3">
            <w:pPr>
              <w:autoSpaceDE w:val="0"/>
              <w:autoSpaceDN w:val="0"/>
              <w:adjustRightInd w:val="0"/>
              <w:rPr>
                <w:sz w:val="24"/>
                <w:szCs w:val="24"/>
              </w:rPr>
            </w:pPr>
            <w:r w:rsidRPr="00944B1B">
              <w:rPr>
                <w:sz w:val="24"/>
                <w:szCs w:val="24"/>
              </w:rPr>
              <w:t>Etichetele de marcare trebuie să reziste la ac</w:t>
            </w:r>
            <w:r w:rsidR="00D94F23" w:rsidRPr="00944B1B">
              <w:rPr>
                <w:sz w:val="24"/>
                <w:szCs w:val="24"/>
              </w:rPr>
              <w:t>ț</w:t>
            </w:r>
            <w:r w:rsidRPr="00944B1B">
              <w:rPr>
                <w:sz w:val="24"/>
                <w:szCs w:val="24"/>
              </w:rPr>
              <w:t xml:space="preserve">iunea intemperiilor </w:t>
            </w:r>
            <w:r w:rsidR="00D94F23" w:rsidRPr="00944B1B">
              <w:rPr>
                <w:sz w:val="24"/>
                <w:szCs w:val="24"/>
              </w:rPr>
              <w:t>ș</w:t>
            </w:r>
            <w:r w:rsidRPr="00944B1B">
              <w:rPr>
                <w:sz w:val="24"/>
                <w:szCs w:val="24"/>
              </w:rPr>
              <w:t>i să nu se deterioreze u</w:t>
            </w:r>
            <w:r w:rsidR="00D94F23" w:rsidRPr="00944B1B">
              <w:rPr>
                <w:sz w:val="24"/>
                <w:szCs w:val="24"/>
              </w:rPr>
              <w:t>ș</w:t>
            </w:r>
            <w:r w:rsidRPr="00944B1B">
              <w:rPr>
                <w:sz w:val="24"/>
                <w:szCs w:val="24"/>
              </w:rPr>
              <w:t>or pe timpul manipulării, transportului sau depozitării produselor</w:t>
            </w:r>
          </w:p>
        </w:tc>
      </w:tr>
      <w:bookmarkEnd w:id="34"/>
      <w:bookmarkEnd w:id="35"/>
      <w:bookmarkEnd w:id="36"/>
    </w:tbl>
    <w:p w:rsidR="00984D8B" w:rsidRPr="00944B1B" w:rsidRDefault="00984D8B" w:rsidP="00620631">
      <w:pPr>
        <w:pStyle w:val="Listanivel2"/>
        <w:numPr>
          <w:ilvl w:val="0"/>
          <w:numId w:val="0"/>
        </w:numPr>
        <w:ind w:left="502"/>
      </w:pPr>
    </w:p>
    <w:p w:rsidR="003B11B1" w:rsidRPr="00944B1B" w:rsidRDefault="00E7270D" w:rsidP="00FB0B40">
      <w:pPr>
        <w:pStyle w:val="Listanivel2"/>
        <w:numPr>
          <w:ilvl w:val="0"/>
          <w:numId w:val="24"/>
        </w:numPr>
      </w:pPr>
      <w:bookmarkStart w:id="48" w:name="_Toc66281671"/>
      <w:r w:rsidRPr="00944B1B">
        <w:t>Cerin</w:t>
      </w:r>
      <w:r w:rsidR="00D94F23" w:rsidRPr="00944B1B">
        <w:t>ț</w:t>
      </w:r>
      <w:r w:rsidRPr="00944B1B">
        <w:t>e privind transportabilitatea produselor</w:t>
      </w:r>
      <w:bookmarkEnd w:id="48"/>
    </w:p>
    <w:tbl>
      <w:tblPr>
        <w:tblW w:w="9818" w:type="dxa"/>
        <w:tblInd w:w="-12" w:type="dxa"/>
        <w:tblLayout w:type="fixed"/>
        <w:tblLook w:val="0000" w:firstRow="0" w:lastRow="0" w:firstColumn="0" w:lastColumn="0" w:noHBand="0" w:noVBand="0"/>
      </w:tblPr>
      <w:tblGrid>
        <w:gridCol w:w="998"/>
        <w:gridCol w:w="8820"/>
      </w:tblGrid>
      <w:tr w:rsidR="003B11B1" w:rsidRPr="00944B1B"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jc w:val="center"/>
              <w:rPr>
                <w:b/>
                <w:sz w:val="24"/>
                <w:szCs w:val="24"/>
              </w:rPr>
            </w:pPr>
            <w:bookmarkStart w:id="49" w:name="_Toc269296206"/>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autoSpaceDE w:val="0"/>
              <w:autoSpaceDN w:val="0"/>
              <w:adjustRightInd w:val="0"/>
              <w:rPr>
                <w:sz w:val="24"/>
                <w:szCs w:val="24"/>
              </w:rPr>
            </w:pPr>
            <w:r w:rsidRPr="00944B1B">
              <w:rPr>
                <w:b/>
                <w:bCs/>
                <w:sz w:val="24"/>
                <w:szCs w:val="24"/>
              </w:rPr>
              <w:t>CERINŢA</w:t>
            </w:r>
          </w:p>
        </w:tc>
      </w:tr>
      <w:tr w:rsidR="003B11B1"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3B11B1" w:rsidRPr="00944B1B" w:rsidRDefault="003B11B1" w:rsidP="00D94F23">
            <w:pPr>
              <w:pStyle w:val="ListParagraph"/>
              <w:numPr>
                <w:ilvl w:val="0"/>
                <w:numId w:val="14"/>
              </w:numPr>
              <w:jc w:val="center"/>
              <w:rPr>
                <w:sz w:val="24"/>
                <w:szCs w:val="24"/>
              </w:rPr>
            </w:pPr>
            <w:bookmarkStart w:id="50" w:name="_Toc66273059"/>
            <w:bookmarkEnd w:id="50"/>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E7270D" w:rsidP="00BD001B">
            <w:pPr>
              <w:rPr>
                <w:sz w:val="24"/>
                <w:szCs w:val="24"/>
              </w:rPr>
            </w:pPr>
            <w:r w:rsidRPr="00944B1B">
              <w:rPr>
                <w:sz w:val="24"/>
                <w:szCs w:val="24"/>
              </w:rPr>
              <w:t xml:space="preserve">Componentele trebuie să poată să fie transportate în orice mijloc de transport închis. </w:t>
            </w:r>
          </w:p>
        </w:tc>
      </w:tr>
      <w:tr w:rsidR="00E7270D"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E7270D" w:rsidRPr="00944B1B" w:rsidRDefault="00E7270D"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E7270D" w:rsidRPr="00944B1B" w:rsidRDefault="00E7270D" w:rsidP="00D94F23">
            <w:pPr>
              <w:rPr>
                <w:sz w:val="24"/>
                <w:szCs w:val="24"/>
              </w:rPr>
            </w:pPr>
            <w:r w:rsidRPr="00944B1B">
              <w:rPr>
                <w:sz w:val="24"/>
                <w:szCs w:val="24"/>
              </w:rPr>
              <w:t>Componentele completului nu trebuie să necesite condi</w:t>
            </w:r>
            <w:r w:rsidR="00D94F23" w:rsidRPr="00944B1B">
              <w:rPr>
                <w:sz w:val="24"/>
                <w:szCs w:val="24"/>
              </w:rPr>
              <w:t>ț</w:t>
            </w:r>
            <w:r w:rsidRPr="00944B1B">
              <w:rPr>
                <w:sz w:val="24"/>
                <w:szCs w:val="24"/>
              </w:rPr>
              <w:t>ii speciale de depozitare temporară. Dacă acest lucru nu este posibil, restric</w:t>
            </w:r>
            <w:r w:rsidR="00D94F23" w:rsidRPr="00944B1B">
              <w:rPr>
                <w:sz w:val="24"/>
                <w:szCs w:val="24"/>
              </w:rPr>
              <w:t>ț</w:t>
            </w:r>
            <w:r w:rsidRPr="00944B1B">
              <w:rPr>
                <w:sz w:val="24"/>
                <w:szCs w:val="24"/>
              </w:rPr>
              <w:t>iile trebuie să fie minime</w:t>
            </w:r>
            <w:r w:rsidR="002B09B8" w:rsidRPr="00944B1B">
              <w:rPr>
                <w:sz w:val="24"/>
                <w:szCs w:val="24"/>
              </w:rPr>
              <w:t>.</w:t>
            </w:r>
          </w:p>
        </w:tc>
      </w:tr>
      <w:tr w:rsidR="002B09B8"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2B09B8" w:rsidRPr="00944B1B" w:rsidRDefault="002B09B8"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2B09B8" w:rsidRPr="00944B1B" w:rsidRDefault="002B09B8" w:rsidP="00D94F23">
            <w:pPr>
              <w:rPr>
                <w:sz w:val="24"/>
                <w:szCs w:val="24"/>
              </w:rPr>
            </w:pPr>
            <w:r w:rsidRPr="00944B1B">
              <w:rPr>
                <w:sz w:val="24"/>
                <w:szCs w:val="24"/>
                <w:lang w:val="pt-BR"/>
              </w:rPr>
              <w:t>Toate materialele de ambalare, precum şi toate materialele necesare protecţiei coletelor (folii de protecţie, cutii, etc.) rămân în proprietatea achizitorului.</w:t>
            </w:r>
          </w:p>
        </w:tc>
      </w:tr>
    </w:tbl>
    <w:p w:rsidR="00620631" w:rsidRDefault="00620631" w:rsidP="00620631">
      <w:pPr>
        <w:pStyle w:val="Listanivel2"/>
        <w:numPr>
          <w:ilvl w:val="0"/>
          <w:numId w:val="0"/>
        </w:numPr>
        <w:ind w:left="502"/>
      </w:pPr>
      <w:bookmarkStart w:id="51" w:name="_Toc66273060"/>
      <w:bookmarkEnd w:id="49"/>
      <w:bookmarkEnd w:id="51"/>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Pr="00944B1B" w:rsidRDefault="00BD001B" w:rsidP="00620631">
      <w:pPr>
        <w:pStyle w:val="Listanivel2"/>
        <w:numPr>
          <w:ilvl w:val="0"/>
          <w:numId w:val="0"/>
        </w:numPr>
        <w:ind w:left="502"/>
      </w:pPr>
    </w:p>
    <w:p w:rsidR="003B11B1" w:rsidRPr="00944B1B" w:rsidRDefault="00E7270D" w:rsidP="00FB0B40">
      <w:pPr>
        <w:pStyle w:val="Listanivel2"/>
        <w:numPr>
          <w:ilvl w:val="0"/>
          <w:numId w:val="24"/>
        </w:numPr>
      </w:pPr>
      <w:bookmarkStart w:id="52" w:name="_Toc66281672"/>
      <w:r w:rsidRPr="00944B1B">
        <w:lastRenderedPageBreak/>
        <w:t>Cerin</w:t>
      </w:r>
      <w:r w:rsidR="00D94F23" w:rsidRPr="00944B1B">
        <w:t>ț</w:t>
      </w:r>
      <w:r w:rsidRPr="00944B1B">
        <w:t>e privind garan</w:t>
      </w:r>
      <w:r w:rsidR="00D94F23" w:rsidRPr="00944B1B">
        <w:t>ț</w:t>
      </w:r>
      <w:r w:rsidRPr="00944B1B">
        <w:t>ia</w:t>
      </w:r>
      <w:bookmarkEnd w:id="52"/>
    </w:p>
    <w:tbl>
      <w:tblPr>
        <w:tblW w:w="9818" w:type="dxa"/>
        <w:tblInd w:w="-12" w:type="dxa"/>
        <w:tblLayout w:type="fixed"/>
        <w:tblLook w:val="0000" w:firstRow="0" w:lastRow="0" w:firstColumn="0" w:lastColumn="0" w:noHBand="0" w:noVBand="0"/>
      </w:tblPr>
      <w:tblGrid>
        <w:gridCol w:w="998"/>
        <w:gridCol w:w="8820"/>
      </w:tblGrid>
      <w:tr w:rsidR="003B11B1" w:rsidRPr="00944B1B"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autoSpaceDE w:val="0"/>
              <w:autoSpaceDN w:val="0"/>
              <w:adjustRightInd w:val="0"/>
              <w:rPr>
                <w:sz w:val="24"/>
                <w:szCs w:val="24"/>
              </w:rPr>
            </w:pPr>
            <w:r w:rsidRPr="00944B1B">
              <w:rPr>
                <w:b/>
                <w:bCs/>
                <w:sz w:val="24"/>
                <w:szCs w:val="24"/>
              </w:rPr>
              <w:t>CERINŢA</w:t>
            </w:r>
          </w:p>
        </w:tc>
      </w:tr>
      <w:tr w:rsidR="003B11B1"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3B11B1" w:rsidRPr="00944B1B" w:rsidRDefault="003B11B1" w:rsidP="00D94F23">
            <w:pPr>
              <w:pStyle w:val="ListParagraph"/>
              <w:numPr>
                <w:ilvl w:val="0"/>
                <w:numId w:val="14"/>
              </w:numPr>
              <w:jc w:val="center"/>
              <w:rPr>
                <w:sz w:val="24"/>
                <w:szCs w:val="24"/>
              </w:rPr>
            </w:pPr>
            <w:bookmarkStart w:id="53" w:name="_Toc66273063"/>
            <w:bookmarkEnd w:id="53"/>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E7270D" w:rsidP="00D94F23">
            <w:pPr>
              <w:rPr>
                <w:sz w:val="24"/>
                <w:szCs w:val="24"/>
              </w:rPr>
            </w:pPr>
            <w:r w:rsidRPr="00944B1B">
              <w:rPr>
                <w:sz w:val="24"/>
                <w:szCs w:val="24"/>
              </w:rPr>
              <w:t xml:space="preserve">Minim </w:t>
            </w:r>
            <w:r w:rsidR="002B09B8" w:rsidRPr="00944B1B">
              <w:rPr>
                <w:sz w:val="24"/>
                <w:szCs w:val="24"/>
              </w:rPr>
              <w:t>3</w:t>
            </w:r>
            <w:r w:rsidRPr="00944B1B">
              <w:rPr>
                <w:sz w:val="24"/>
                <w:szCs w:val="24"/>
              </w:rPr>
              <w:t xml:space="preserve"> ani, </w:t>
            </w:r>
            <w:r w:rsidR="002B09B8" w:rsidRPr="00944B1B">
              <w:rPr>
                <w:sz w:val="24"/>
                <w:szCs w:val="24"/>
              </w:rPr>
              <w:t>dar nu mai puțin decît oferă producătorul</w:t>
            </w:r>
            <w:r w:rsidR="00675405">
              <w:rPr>
                <w:sz w:val="24"/>
                <w:szCs w:val="24"/>
              </w:rPr>
              <w:t xml:space="preserve"> pentru boiler, iar pentru conduc</w:t>
            </w:r>
            <w:r w:rsidR="00BD001B">
              <w:rPr>
                <w:sz w:val="24"/>
                <w:szCs w:val="24"/>
              </w:rPr>
              <w:t>t</w:t>
            </w:r>
            <w:r w:rsidR="00675405">
              <w:rPr>
                <w:sz w:val="24"/>
                <w:szCs w:val="24"/>
              </w:rPr>
              <w:t>e, fittinguri si conducte minim 2 ani</w:t>
            </w:r>
            <w:r w:rsidR="002B09B8" w:rsidRPr="00944B1B">
              <w:rPr>
                <w:sz w:val="24"/>
                <w:szCs w:val="24"/>
              </w:rPr>
              <w:t>.</w:t>
            </w:r>
          </w:p>
        </w:tc>
      </w:tr>
      <w:tr w:rsidR="00E7270D"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E7270D" w:rsidRPr="00944B1B" w:rsidRDefault="00E7270D"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E7270D" w:rsidRPr="00944B1B" w:rsidRDefault="002B09B8" w:rsidP="00D94F23">
            <w:pPr>
              <w:rPr>
                <w:sz w:val="24"/>
                <w:szCs w:val="24"/>
              </w:rPr>
            </w:pPr>
            <w:r w:rsidRPr="00944B1B">
              <w:rPr>
                <w:sz w:val="24"/>
                <w:szCs w:val="24"/>
                <w:lang w:val="pt-BR"/>
              </w:rPr>
              <w:t>Dacă în urma inspecţiei, testării-evaluării produselor, se constată că nu sunt respectate cerinţele din prezenta specificaţie tehnică, în termen de 90 de zile de la efectuarea recepţiei, achizitorul poate solicita remedierea sau înlocuirea produsului/produselor, cu suportarea tuturor cheltuielilor de către ofertant</w:t>
            </w:r>
            <w:r w:rsidRPr="00944B1B">
              <w:rPr>
                <w:sz w:val="24"/>
                <w:szCs w:val="24"/>
              </w:rPr>
              <w:t>.</w:t>
            </w:r>
          </w:p>
        </w:tc>
      </w:tr>
      <w:tr w:rsidR="003B11B1"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3B11B1" w:rsidRPr="00944B1B" w:rsidRDefault="003B11B1" w:rsidP="00D94F23">
            <w:pPr>
              <w:pStyle w:val="ListParagraph"/>
              <w:numPr>
                <w:ilvl w:val="0"/>
                <w:numId w:val="14"/>
              </w:numPr>
              <w:jc w:val="center"/>
              <w:rPr>
                <w:sz w:val="24"/>
                <w:szCs w:val="24"/>
              </w:rPr>
            </w:pPr>
            <w:bookmarkStart w:id="54" w:name="_Toc66273064"/>
            <w:bookmarkEnd w:id="54"/>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E7270D" w:rsidP="00D94F23">
            <w:pPr>
              <w:tabs>
                <w:tab w:val="left" w:pos="630"/>
                <w:tab w:val="left" w:pos="720"/>
                <w:tab w:val="left" w:pos="1134"/>
                <w:tab w:val="left" w:pos="1800"/>
                <w:tab w:val="left" w:pos="1890"/>
              </w:tabs>
              <w:autoSpaceDE w:val="0"/>
              <w:autoSpaceDN w:val="0"/>
              <w:adjustRightInd w:val="0"/>
              <w:rPr>
                <w:sz w:val="24"/>
                <w:szCs w:val="24"/>
              </w:rPr>
            </w:pPr>
            <w:r w:rsidRPr="00944B1B">
              <w:rPr>
                <w:sz w:val="24"/>
                <w:szCs w:val="24"/>
              </w:rPr>
              <w:t>Nu se acceptă condi</w:t>
            </w:r>
            <w:r w:rsidR="00D94F23" w:rsidRPr="00944B1B">
              <w:rPr>
                <w:sz w:val="24"/>
                <w:szCs w:val="24"/>
              </w:rPr>
              <w:t>ț</w:t>
            </w:r>
            <w:r w:rsidRPr="00944B1B">
              <w:rPr>
                <w:sz w:val="24"/>
                <w:szCs w:val="24"/>
              </w:rPr>
              <w:t>ionarea acordării garan</w:t>
            </w:r>
            <w:r w:rsidR="00D94F23" w:rsidRPr="00944B1B">
              <w:rPr>
                <w:sz w:val="24"/>
                <w:szCs w:val="24"/>
              </w:rPr>
              <w:t>ț</w:t>
            </w:r>
            <w:r w:rsidRPr="00944B1B">
              <w:rPr>
                <w:sz w:val="24"/>
                <w:szCs w:val="24"/>
              </w:rPr>
              <w:t>iei produselor de aplicarea unor elemente de sigilare suplimentare sau de acordarea accesului ofertantului la produsul instalat în re</w:t>
            </w:r>
            <w:r w:rsidR="00D94F23" w:rsidRPr="00944B1B">
              <w:rPr>
                <w:sz w:val="24"/>
                <w:szCs w:val="24"/>
              </w:rPr>
              <w:t>ț</w:t>
            </w:r>
            <w:r w:rsidRPr="00944B1B">
              <w:rPr>
                <w:sz w:val="24"/>
                <w:szCs w:val="24"/>
              </w:rPr>
              <w:t>ele private ale beneficiarului</w:t>
            </w:r>
            <w:r w:rsidR="002B09B8" w:rsidRPr="00944B1B">
              <w:rPr>
                <w:sz w:val="24"/>
                <w:szCs w:val="24"/>
              </w:rPr>
              <w:t>.</w:t>
            </w:r>
          </w:p>
        </w:tc>
      </w:tr>
    </w:tbl>
    <w:p w:rsidR="00620631" w:rsidRPr="00944B1B" w:rsidRDefault="00620631" w:rsidP="00620631">
      <w:pPr>
        <w:pStyle w:val="Listanivel2"/>
        <w:numPr>
          <w:ilvl w:val="0"/>
          <w:numId w:val="0"/>
        </w:numPr>
        <w:ind w:left="502"/>
      </w:pPr>
      <w:bookmarkStart w:id="55" w:name="_Toc66273065"/>
      <w:bookmarkEnd w:id="55"/>
    </w:p>
    <w:p w:rsidR="00A443C5" w:rsidRPr="00944B1B" w:rsidRDefault="00C727A1" w:rsidP="00A443C5">
      <w:pPr>
        <w:pStyle w:val="Listanivel2"/>
        <w:numPr>
          <w:ilvl w:val="0"/>
          <w:numId w:val="24"/>
        </w:numPr>
      </w:pPr>
      <w:bookmarkStart w:id="56" w:name="_Toc66281674"/>
      <w:r w:rsidRPr="00944B1B">
        <w:t>Cerințe</w:t>
      </w:r>
      <w:r w:rsidR="00A443C5" w:rsidRPr="00944B1B">
        <w:t xml:space="preserve"> privind recep</w:t>
      </w:r>
      <w:r w:rsidR="00D94F23" w:rsidRPr="00944B1B">
        <w:t>ț</w:t>
      </w:r>
      <w:r w:rsidR="00A443C5" w:rsidRPr="00944B1B">
        <w:t>ia produsului</w:t>
      </w:r>
      <w:bookmarkEnd w:id="56"/>
    </w:p>
    <w:tbl>
      <w:tblPr>
        <w:tblW w:w="9900" w:type="dxa"/>
        <w:tblInd w:w="-94" w:type="dxa"/>
        <w:tblLayout w:type="fixed"/>
        <w:tblLook w:val="0000" w:firstRow="0" w:lastRow="0" w:firstColumn="0" w:lastColumn="0" w:noHBand="0" w:noVBand="0"/>
      </w:tblPr>
      <w:tblGrid>
        <w:gridCol w:w="990"/>
        <w:gridCol w:w="8910"/>
      </w:tblGrid>
      <w:tr w:rsidR="00A443C5" w:rsidRPr="00944B1B" w:rsidTr="0009432B">
        <w:trPr>
          <w:trHeight w:val="290"/>
        </w:trPr>
        <w:tc>
          <w:tcPr>
            <w:tcW w:w="990" w:type="dxa"/>
            <w:tcBorders>
              <w:top w:val="single" w:sz="3" w:space="0" w:color="000000"/>
              <w:left w:val="single" w:sz="3" w:space="0" w:color="000000"/>
              <w:bottom w:val="single" w:sz="3" w:space="0" w:color="000000"/>
              <w:right w:val="single" w:sz="3" w:space="0" w:color="000000"/>
            </w:tcBorders>
            <w:vAlign w:val="center"/>
          </w:tcPr>
          <w:p w:rsidR="00A443C5" w:rsidRPr="00944B1B" w:rsidRDefault="00A443C5"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910" w:type="dxa"/>
            <w:tcBorders>
              <w:top w:val="single" w:sz="3" w:space="0" w:color="000000"/>
              <w:left w:val="single" w:sz="3" w:space="0" w:color="000000"/>
              <w:bottom w:val="single" w:sz="3" w:space="0" w:color="000000"/>
              <w:right w:val="single" w:sz="3" w:space="0" w:color="000000"/>
            </w:tcBorders>
            <w:vAlign w:val="center"/>
          </w:tcPr>
          <w:p w:rsidR="00A443C5" w:rsidRPr="00944B1B" w:rsidRDefault="00A443C5" w:rsidP="00D94F23">
            <w:pPr>
              <w:autoSpaceDE w:val="0"/>
              <w:autoSpaceDN w:val="0"/>
              <w:adjustRightInd w:val="0"/>
              <w:rPr>
                <w:sz w:val="24"/>
                <w:szCs w:val="24"/>
              </w:rPr>
            </w:pPr>
            <w:r w:rsidRPr="00944B1B">
              <w:rPr>
                <w:b/>
                <w:bCs/>
                <w:sz w:val="24"/>
                <w:szCs w:val="24"/>
              </w:rPr>
              <w:t>CERINŢA</w:t>
            </w:r>
          </w:p>
        </w:tc>
      </w:tr>
      <w:tr w:rsidR="00A443C5" w:rsidRPr="00944B1B" w:rsidTr="0009432B">
        <w:trPr>
          <w:trHeight w:val="278"/>
        </w:trPr>
        <w:tc>
          <w:tcPr>
            <w:tcW w:w="990" w:type="dxa"/>
            <w:tcBorders>
              <w:top w:val="single" w:sz="3" w:space="0" w:color="000000"/>
              <w:left w:val="single" w:sz="3" w:space="0" w:color="000000"/>
              <w:bottom w:val="single" w:sz="3" w:space="0" w:color="000000"/>
              <w:right w:val="single" w:sz="3" w:space="0" w:color="000000"/>
            </w:tcBorders>
          </w:tcPr>
          <w:p w:rsidR="00A443C5" w:rsidRPr="00944B1B" w:rsidRDefault="00A443C5" w:rsidP="00D94F23">
            <w:pPr>
              <w:pStyle w:val="ListParagraph"/>
              <w:numPr>
                <w:ilvl w:val="0"/>
                <w:numId w:val="14"/>
              </w:numPr>
              <w:jc w:val="center"/>
              <w:rPr>
                <w:sz w:val="24"/>
                <w:szCs w:val="24"/>
              </w:rPr>
            </w:pPr>
            <w:bookmarkStart w:id="57" w:name="_Toc66273071"/>
            <w:bookmarkEnd w:id="57"/>
          </w:p>
        </w:tc>
        <w:tc>
          <w:tcPr>
            <w:tcW w:w="8910" w:type="dxa"/>
            <w:tcBorders>
              <w:top w:val="single" w:sz="3" w:space="0" w:color="000000"/>
              <w:left w:val="single" w:sz="3" w:space="0" w:color="000000"/>
              <w:bottom w:val="single" w:sz="3" w:space="0" w:color="000000"/>
              <w:right w:val="single" w:sz="3" w:space="0" w:color="000000"/>
            </w:tcBorders>
            <w:vAlign w:val="center"/>
          </w:tcPr>
          <w:p w:rsidR="00A443C5" w:rsidRPr="00944B1B" w:rsidRDefault="00A443C5" w:rsidP="00A443C5">
            <w:pPr>
              <w:rPr>
                <w:sz w:val="24"/>
                <w:szCs w:val="24"/>
              </w:rPr>
            </w:pPr>
            <w:r w:rsidRPr="00944B1B">
              <w:rPr>
                <w:sz w:val="24"/>
                <w:szCs w:val="24"/>
              </w:rPr>
              <w:t>Recep</w:t>
            </w:r>
            <w:r w:rsidR="00D94F23" w:rsidRPr="00944B1B">
              <w:rPr>
                <w:sz w:val="24"/>
                <w:szCs w:val="24"/>
              </w:rPr>
              <w:t>ț</w:t>
            </w:r>
            <w:r w:rsidRPr="00944B1B">
              <w:rPr>
                <w:sz w:val="24"/>
                <w:szCs w:val="24"/>
              </w:rPr>
              <w:t>ia</w:t>
            </w:r>
            <w:r w:rsidR="00E55B24" w:rsidRPr="00944B1B">
              <w:rPr>
                <w:sz w:val="24"/>
                <w:szCs w:val="24"/>
              </w:rPr>
              <w:t xml:space="preserve"> </w:t>
            </w:r>
            <w:r w:rsidRPr="00944B1B">
              <w:rPr>
                <w:sz w:val="24"/>
                <w:szCs w:val="24"/>
              </w:rPr>
              <w:t xml:space="preserve">se </w:t>
            </w:r>
            <w:r w:rsidR="00BD001B">
              <w:rPr>
                <w:sz w:val="24"/>
                <w:szCs w:val="24"/>
              </w:rPr>
              <w:t>va</w:t>
            </w:r>
            <w:r w:rsidRPr="00944B1B">
              <w:rPr>
                <w:sz w:val="24"/>
                <w:szCs w:val="24"/>
              </w:rPr>
              <w:t xml:space="preserve"> face la sediul beneficiarului, după un program agreat de beneficiar.</w:t>
            </w:r>
          </w:p>
          <w:p w:rsidR="00A443C5" w:rsidRPr="00944B1B" w:rsidRDefault="00A443C5" w:rsidP="00A443C5">
            <w:pPr>
              <w:rPr>
                <w:sz w:val="24"/>
                <w:szCs w:val="24"/>
              </w:rPr>
            </w:pPr>
            <w:r w:rsidRPr="00944B1B">
              <w:rPr>
                <w:sz w:val="24"/>
                <w:szCs w:val="24"/>
              </w:rPr>
              <w:t>Furnizorul î</w:t>
            </w:r>
            <w:r w:rsidR="00D94F23" w:rsidRPr="00944B1B">
              <w:rPr>
                <w:sz w:val="24"/>
                <w:szCs w:val="24"/>
              </w:rPr>
              <w:t>ș</w:t>
            </w:r>
            <w:r w:rsidRPr="00944B1B">
              <w:rPr>
                <w:sz w:val="24"/>
                <w:szCs w:val="24"/>
              </w:rPr>
              <w:t>i poate desemna un reprezentat care să participe la recep</w:t>
            </w:r>
            <w:r w:rsidR="00D94F23" w:rsidRPr="00944B1B">
              <w:rPr>
                <w:sz w:val="24"/>
                <w:szCs w:val="24"/>
              </w:rPr>
              <w:t>ț</w:t>
            </w:r>
            <w:r w:rsidRPr="00944B1B">
              <w:rPr>
                <w:sz w:val="24"/>
                <w:szCs w:val="24"/>
              </w:rPr>
              <w:t xml:space="preserve">ia </w:t>
            </w:r>
            <w:r w:rsidR="00D94F23" w:rsidRPr="00944B1B">
              <w:rPr>
                <w:sz w:val="24"/>
                <w:szCs w:val="24"/>
              </w:rPr>
              <w:t>ș</w:t>
            </w:r>
            <w:r w:rsidRPr="00944B1B">
              <w:rPr>
                <w:sz w:val="24"/>
                <w:szCs w:val="24"/>
              </w:rPr>
              <w:t>i punerea în func</w:t>
            </w:r>
            <w:r w:rsidR="00D94F23" w:rsidRPr="00944B1B">
              <w:rPr>
                <w:sz w:val="24"/>
                <w:szCs w:val="24"/>
              </w:rPr>
              <w:t>ț</w:t>
            </w:r>
            <w:r w:rsidRPr="00944B1B">
              <w:rPr>
                <w:sz w:val="24"/>
                <w:szCs w:val="24"/>
              </w:rPr>
              <w:t xml:space="preserve">iune a produsului la </w:t>
            </w:r>
            <w:r w:rsidR="00CA6DE0" w:rsidRPr="00944B1B">
              <w:rPr>
                <w:sz w:val="24"/>
                <w:szCs w:val="24"/>
              </w:rPr>
              <w:t>punctele de lucru ale</w:t>
            </w:r>
            <w:r w:rsidRPr="00944B1B">
              <w:rPr>
                <w:sz w:val="24"/>
                <w:szCs w:val="24"/>
              </w:rPr>
              <w:t xml:space="preserve"> beneficiarului.</w:t>
            </w:r>
          </w:p>
        </w:tc>
      </w:tr>
      <w:tr w:rsidR="00A443C5" w:rsidRPr="00944B1B" w:rsidTr="0009432B">
        <w:trPr>
          <w:trHeight w:val="278"/>
        </w:trPr>
        <w:tc>
          <w:tcPr>
            <w:tcW w:w="990" w:type="dxa"/>
            <w:tcBorders>
              <w:top w:val="single" w:sz="3" w:space="0" w:color="000000"/>
              <w:left w:val="single" w:sz="3" w:space="0" w:color="000000"/>
              <w:bottom w:val="single" w:sz="3" w:space="0" w:color="000000"/>
              <w:right w:val="single" w:sz="3" w:space="0" w:color="000000"/>
            </w:tcBorders>
          </w:tcPr>
          <w:p w:rsidR="00A443C5" w:rsidRPr="00944B1B" w:rsidRDefault="00A443C5" w:rsidP="00D94F23">
            <w:pPr>
              <w:pStyle w:val="ListParagraph"/>
              <w:numPr>
                <w:ilvl w:val="0"/>
                <w:numId w:val="14"/>
              </w:numPr>
              <w:jc w:val="center"/>
              <w:rPr>
                <w:sz w:val="24"/>
                <w:szCs w:val="24"/>
              </w:rPr>
            </w:pPr>
          </w:p>
        </w:tc>
        <w:tc>
          <w:tcPr>
            <w:tcW w:w="8910" w:type="dxa"/>
            <w:tcBorders>
              <w:top w:val="single" w:sz="3" w:space="0" w:color="000000"/>
              <w:left w:val="single" w:sz="3" w:space="0" w:color="000000"/>
              <w:bottom w:val="single" w:sz="3" w:space="0" w:color="000000"/>
              <w:right w:val="single" w:sz="3" w:space="0" w:color="000000"/>
            </w:tcBorders>
            <w:vAlign w:val="center"/>
          </w:tcPr>
          <w:p w:rsidR="00CA6DE0" w:rsidRPr="00944B1B" w:rsidRDefault="00CA6DE0" w:rsidP="00CA6DE0">
            <w:pPr>
              <w:rPr>
                <w:sz w:val="24"/>
                <w:szCs w:val="24"/>
                <w:lang w:val="pt-BR"/>
              </w:rPr>
            </w:pPr>
            <w:r w:rsidRPr="00944B1B">
              <w:rPr>
                <w:sz w:val="24"/>
                <w:szCs w:val="24"/>
                <w:lang w:val="pt-BR"/>
              </w:rPr>
              <w:t xml:space="preserve">Se vor verifica la recepţia produselor: </w:t>
            </w:r>
          </w:p>
          <w:p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Documentele de însoţire;</w:t>
            </w:r>
          </w:p>
          <w:p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Conformitatea inscripţionărilor/marcajelor cu documentaţia de însoţire;</w:t>
            </w:r>
          </w:p>
          <w:p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Cantitativ produsele precum şi integritatea ambalajelor prin aspectare / examinare vizuală;</w:t>
            </w:r>
          </w:p>
          <w:p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Conformitatea componentelor completelor cu documentele de livrare/însoţire;</w:t>
            </w:r>
          </w:p>
          <w:p w:rsidR="00A443C5" w:rsidRPr="00944B1B" w:rsidRDefault="00CA6DE0" w:rsidP="005D32C0">
            <w:pPr>
              <w:numPr>
                <w:ilvl w:val="3"/>
                <w:numId w:val="46"/>
              </w:numPr>
              <w:tabs>
                <w:tab w:val="clear" w:pos="2520"/>
                <w:tab w:val="num" w:pos="2160"/>
              </w:tabs>
              <w:ind w:left="526"/>
              <w:rPr>
                <w:sz w:val="24"/>
                <w:szCs w:val="24"/>
                <w:lang w:val="pt-BR"/>
              </w:rPr>
            </w:pPr>
            <w:r w:rsidRPr="00944B1B">
              <w:rPr>
                <w:sz w:val="24"/>
                <w:szCs w:val="24"/>
                <w:lang w:val="pt-BR"/>
              </w:rPr>
              <w:t>Conformitatea datelor prevăzute în documentele prezentate la livrarea produselor privind rezultatele testelor de recepţie executate la produ</w:t>
            </w:r>
            <w:r w:rsidR="005D32C0" w:rsidRPr="00944B1B">
              <w:rPr>
                <w:sz w:val="24"/>
                <w:szCs w:val="24"/>
                <w:lang w:val="pt-BR"/>
              </w:rPr>
              <w:t>cător – conform ofertei tehnice.</w:t>
            </w:r>
          </w:p>
        </w:tc>
      </w:tr>
      <w:tr w:rsidR="005D32C0" w:rsidRPr="00944B1B" w:rsidTr="0009432B">
        <w:trPr>
          <w:trHeight w:val="278"/>
        </w:trPr>
        <w:tc>
          <w:tcPr>
            <w:tcW w:w="990" w:type="dxa"/>
            <w:tcBorders>
              <w:top w:val="single" w:sz="3" w:space="0" w:color="000000"/>
              <w:left w:val="single" w:sz="3" w:space="0" w:color="000000"/>
              <w:bottom w:val="single" w:sz="3" w:space="0" w:color="000000"/>
              <w:right w:val="single" w:sz="3" w:space="0" w:color="000000"/>
            </w:tcBorders>
          </w:tcPr>
          <w:p w:rsidR="005D32C0" w:rsidRPr="00944B1B" w:rsidRDefault="005D32C0" w:rsidP="00D94F23">
            <w:pPr>
              <w:pStyle w:val="ListParagraph"/>
              <w:numPr>
                <w:ilvl w:val="0"/>
                <w:numId w:val="14"/>
              </w:numPr>
              <w:jc w:val="center"/>
              <w:rPr>
                <w:sz w:val="24"/>
                <w:szCs w:val="24"/>
              </w:rPr>
            </w:pPr>
          </w:p>
        </w:tc>
        <w:tc>
          <w:tcPr>
            <w:tcW w:w="8910" w:type="dxa"/>
            <w:tcBorders>
              <w:top w:val="single" w:sz="3" w:space="0" w:color="000000"/>
              <w:left w:val="single" w:sz="3" w:space="0" w:color="000000"/>
              <w:bottom w:val="single" w:sz="3" w:space="0" w:color="000000"/>
              <w:right w:val="single" w:sz="3" w:space="0" w:color="000000"/>
            </w:tcBorders>
            <w:vAlign w:val="center"/>
          </w:tcPr>
          <w:p w:rsidR="005D32C0" w:rsidRPr="00944B1B" w:rsidRDefault="005D32C0" w:rsidP="005D32C0">
            <w:pPr>
              <w:rPr>
                <w:sz w:val="24"/>
                <w:szCs w:val="24"/>
                <w:lang w:val="pt-BR"/>
              </w:rPr>
            </w:pPr>
            <w:r w:rsidRPr="00944B1B">
              <w:rPr>
                <w:sz w:val="24"/>
                <w:szCs w:val="24"/>
                <w:lang w:val="pt-BR"/>
              </w:rPr>
              <w:t>Produsele vor fi livrate cu următoarele documente anexe:</w:t>
            </w:r>
          </w:p>
          <w:p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Factură fiscală pentru fiecare complet în parte;</w:t>
            </w:r>
          </w:p>
          <w:p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Declaraţie de conformitate;</w:t>
            </w:r>
          </w:p>
          <w:p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 xml:space="preserve">Inventar de complet, întocmit de furnizor, cu preţurile unitare pentru fiecare </w:t>
            </w:r>
            <w:r w:rsidR="00BD001B">
              <w:rPr>
                <w:sz w:val="24"/>
                <w:szCs w:val="24"/>
                <w:lang w:val="pt-BR"/>
              </w:rPr>
              <w:t>articol din inventar – dacă este cazul;</w:t>
            </w:r>
          </w:p>
          <w:p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Certificate de garanţie.</w:t>
            </w:r>
          </w:p>
          <w:p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Lista unităţilor care pot asigura service-ul în perioda de garanţie şi post garanţie.</w:t>
            </w:r>
          </w:p>
        </w:tc>
      </w:tr>
    </w:tbl>
    <w:p w:rsidR="00620631" w:rsidRDefault="00620631" w:rsidP="00620631">
      <w:pPr>
        <w:pStyle w:val="Listanivel2"/>
        <w:numPr>
          <w:ilvl w:val="0"/>
          <w:numId w:val="0"/>
        </w:numPr>
        <w:ind w:left="502"/>
      </w:pPr>
      <w:bookmarkStart w:id="58" w:name="_Toc66273072"/>
      <w:bookmarkEnd w:id="58"/>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Default="00BD001B" w:rsidP="00620631">
      <w:pPr>
        <w:pStyle w:val="Listanivel2"/>
        <w:numPr>
          <w:ilvl w:val="0"/>
          <w:numId w:val="0"/>
        </w:numPr>
        <w:ind w:left="502"/>
      </w:pPr>
    </w:p>
    <w:p w:rsidR="00BD001B" w:rsidRPr="00944B1B" w:rsidRDefault="00BD001B" w:rsidP="00620631">
      <w:pPr>
        <w:pStyle w:val="Listanivel2"/>
        <w:numPr>
          <w:ilvl w:val="0"/>
          <w:numId w:val="0"/>
        </w:numPr>
        <w:ind w:left="502"/>
      </w:pPr>
      <w:bookmarkStart w:id="59" w:name="_GoBack"/>
      <w:bookmarkEnd w:id="59"/>
    </w:p>
    <w:p w:rsidR="00B313CD" w:rsidRPr="00BD001B" w:rsidRDefault="00C727A1" w:rsidP="00BD001B">
      <w:pPr>
        <w:pStyle w:val="Listanivel2"/>
        <w:numPr>
          <w:ilvl w:val="0"/>
          <w:numId w:val="24"/>
        </w:numPr>
        <w:rPr>
          <w:b w:val="0"/>
          <w:lang w:eastAsia="ro-RO"/>
        </w:rPr>
      </w:pPr>
      <w:bookmarkStart w:id="60" w:name="_Toc66281675"/>
      <w:r w:rsidRPr="00944B1B">
        <w:lastRenderedPageBreak/>
        <w:t>Cerințe</w:t>
      </w:r>
      <w:r w:rsidR="00A443C5" w:rsidRPr="00944B1B">
        <w:t xml:space="preserve"> privind instruire personalului</w:t>
      </w:r>
      <w:bookmarkEnd w:id="60"/>
      <w:r w:rsidR="00BD001B">
        <w:t xml:space="preserve"> – nu este cazul</w:t>
      </w:r>
      <w:bookmarkEnd w:id="23"/>
    </w:p>
    <w:p w:rsidR="00BD001B" w:rsidRDefault="00BD001B" w:rsidP="00BD001B">
      <w:pPr>
        <w:pStyle w:val="Listanivel2"/>
        <w:numPr>
          <w:ilvl w:val="0"/>
          <w:numId w:val="0"/>
        </w:numPr>
        <w:ind w:left="862"/>
        <w:rPr>
          <w:b w:val="0"/>
          <w:lang w:eastAsia="ro-RO"/>
        </w:rPr>
      </w:pPr>
    </w:p>
    <w:p w:rsidR="00B313CD" w:rsidRPr="00944B1B" w:rsidRDefault="00B313CD" w:rsidP="006848F9">
      <w:pPr>
        <w:spacing w:before="240"/>
        <w:ind w:right="28"/>
        <w:jc w:val="both"/>
        <w:rPr>
          <w:b/>
          <w:sz w:val="24"/>
          <w:szCs w:val="24"/>
          <w:lang w:eastAsia="ro-RO"/>
        </w:rPr>
      </w:pPr>
    </w:p>
    <w:p w:rsidR="006848F9" w:rsidRPr="00944B1B" w:rsidRDefault="0092061E" w:rsidP="00B313CD">
      <w:pPr>
        <w:ind w:left="6480" w:right="28"/>
        <w:jc w:val="both"/>
        <w:rPr>
          <w:b/>
          <w:sz w:val="24"/>
          <w:szCs w:val="24"/>
          <w:lang w:eastAsia="ro-RO"/>
        </w:rPr>
      </w:pPr>
      <w:r>
        <w:rPr>
          <w:b/>
          <w:sz w:val="24"/>
          <w:szCs w:val="24"/>
          <w:lang w:eastAsia="ro-RO"/>
        </w:rPr>
        <w:t xml:space="preserve">        </w:t>
      </w:r>
      <w:r w:rsidR="00B313CD">
        <w:rPr>
          <w:b/>
          <w:sz w:val="24"/>
          <w:szCs w:val="24"/>
          <w:lang w:eastAsia="ro-RO"/>
        </w:rPr>
        <w:t xml:space="preserve"> </w:t>
      </w:r>
      <w:r w:rsidR="006848F9" w:rsidRPr="00944B1B">
        <w:rPr>
          <w:b/>
          <w:sz w:val="24"/>
          <w:szCs w:val="24"/>
          <w:lang w:eastAsia="ro-RO"/>
        </w:rPr>
        <w:t>ÎNTOCMIT,</w:t>
      </w:r>
    </w:p>
    <w:p w:rsidR="00B313CD" w:rsidRDefault="008006DB" w:rsidP="00B313CD">
      <w:pPr>
        <w:ind w:left="6480"/>
        <w:rPr>
          <w:iCs/>
          <w:sz w:val="24"/>
          <w:szCs w:val="24"/>
          <w:lang w:eastAsia="ro-RO"/>
        </w:rPr>
      </w:pPr>
      <w:r>
        <w:rPr>
          <w:iCs/>
          <w:sz w:val="24"/>
          <w:szCs w:val="24"/>
          <w:lang w:eastAsia="ro-RO"/>
        </w:rPr>
        <w:t xml:space="preserve">Plt.maj. </w:t>
      </w:r>
    </w:p>
    <w:p w:rsidR="00AA640A" w:rsidRPr="00944B1B" w:rsidRDefault="008006DB" w:rsidP="00B313CD">
      <w:pPr>
        <w:ind w:left="6480"/>
        <w:rPr>
          <w:iCs/>
          <w:sz w:val="24"/>
          <w:szCs w:val="24"/>
          <w:lang w:eastAsia="ro-RO"/>
        </w:rPr>
      </w:pPr>
      <w:r>
        <w:rPr>
          <w:iCs/>
          <w:sz w:val="24"/>
          <w:szCs w:val="24"/>
          <w:lang w:eastAsia="ro-RO"/>
        </w:rPr>
        <w:t>Sinca Cristian Gabriel</w:t>
      </w:r>
    </w:p>
    <w:p w:rsidR="00BB4D35" w:rsidRPr="00944B1B" w:rsidRDefault="008006DB" w:rsidP="00B313CD">
      <w:pPr>
        <w:ind w:left="6480"/>
        <w:rPr>
          <w:iCs/>
          <w:sz w:val="24"/>
          <w:szCs w:val="24"/>
          <w:lang w:eastAsia="ro-RO"/>
        </w:rPr>
      </w:pPr>
      <w:r>
        <w:rPr>
          <w:iCs/>
          <w:sz w:val="24"/>
          <w:szCs w:val="24"/>
          <w:lang w:eastAsia="ro-RO"/>
        </w:rPr>
        <w:t>cristi.sinca</w:t>
      </w:r>
      <w:r w:rsidR="00BB4D35" w:rsidRPr="00944B1B">
        <w:rPr>
          <w:iCs/>
          <w:sz w:val="24"/>
          <w:szCs w:val="24"/>
          <w:lang w:eastAsia="ro-RO"/>
        </w:rPr>
        <w:t>@dhmfn.ro</w:t>
      </w:r>
    </w:p>
    <w:p w:rsidR="00AA640A" w:rsidRPr="00944B1B" w:rsidRDefault="00AA640A" w:rsidP="00B313CD">
      <w:pPr>
        <w:ind w:left="6480"/>
        <w:rPr>
          <w:iCs/>
          <w:sz w:val="24"/>
          <w:szCs w:val="24"/>
          <w:lang w:eastAsia="ro-RO"/>
        </w:rPr>
      </w:pPr>
      <w:r w:rsidRPr="00944B1B">
        <w:rPr>
          <w:iCs/>
          <w:sz w:val="24"/>
          <w:szCs w:val="24"/>
          <w:lang w:eastAsia="ro-RO"/>
        </w:rPr>
        <w:t xml:space="preserve">Tel. </w:t>
      </w:r>
      <w:r w:rsidR="00BB4D35" w:rsidRPr="00944B1B">
        <w:rPr>
          <w:iCs/>
          <w:sz w:val="24"/>
          <w:szCs w:val="24"/>
          <w:lang w:eastAsia="ro-RO"/>
        </w:rPr>
        <w:t>0241.651.040</w:t>
      </w:r>
      <w:r w:rsidRPr="00944B1B">
        <w:rPr>
          <w:iCs/>
          <w:sz w:val="24"/>
          <w:szCs w:val="24"/>
          <w:lang w:eastAsia="ro-RO"/>
        </w:rPr>
        <w:t xml:space="preserve"> int. 1</w:t>
      </w:r>
      <w:r w:rsidR="008006DB">
        <w:rPr>
          <w:iCs/>
          <w:sz w:val="24"/>
          <w:szCs w:val="24"/>
          <w:lang w:eastAsia="ro-RO"/>
        </w:rPr>
        <w:t>51</w:t>
      </w:r>
    </w:p>
    <w:sectPr w:rsidR="00AA640A" w:rsidRPr="00944B1B" w:rsidSect="00F126B0">
      <w:headerReference w:type="default" r:id="rId8"/>
      <w:footerReference w:type="default" r:id="rId9"/>
      <w:pgSz w:w="11907" w:h="16840" w:code="9"/>
      <w:pgMar w:top="720" w:right="72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BE" w:rsidRDefault="00BB59BE" w:rsidP="00143C70">
      <w:r>
        <w:separator/>
      </w:r>
    </w:p>
  </w:endnote>
  <w:endnote w:type="continuationSeparator" w:id="0">
    <w:p w:rsidR="00BB59BE" w:rsidRDefault="00BB59BE" w:rsidP="0014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815437"/>
      <w:docPartObj>
        <w:docPartGallery w:val="Page Numbers (Bottom of Page)"/>
        <w:docPartUnique/>
      </w:docPartObj>
    </w:sdtPr>
    <w:sdtEndPr/>
    <w:sdtContent>
      <w:sdt>
        <w:sdtPr>
          <w:id w:val="1728636285"/>
          <w:docPartObj>
            <w:docPartGallery w:val="Page Numbers (Top of Page)"/>
            <w:docPartUnique/>
          </w:docPartObj>
        </w:sdtPr>
        <w:sdtEndPr/>
        <w:sdtContent>
          <w:p w:rsidR="00223A7C" w:rsidRDefault="00223A7C">
            <w:pPr>
              <w:pStyle w:val="Footer"/>
              <w:jc w:val="center"/>
            </w:pPr>
            <w:r>
              <w:t>NECLASIFICAT</w:t>
            </w:r>
          </w:p>
          <w:p w:rsidR="00223A7C" w:rsidRDefault="00223A7C">
            <w:pPr>
              <w:pStyle w:val="Footer"/>
              <w:jc w:val="center"/>
            </w:pPr>
            <w:r>
              <w:t xml:space="preserve"> </w:t>
            </w:r>
            <w:r w:rsidRPr="00F126B0">
              <w:rPr>
                <w:bCs/>
              </w:rPr>
              <w:fldChar w:fldCharType="begin"/>
            </w:r>
            <w:r w:rsidRPr="00F126B0">
              <w:rPr>
                <w:bCs/>
              </w:rPr>
              <w:instrText xml:space="preserve"> PAGE </w:instrText>
            </w:r>
            <w:r w:rsidRPr="00F126B0">
              <w:rPr>
                <w:bCs/>
              </w:rPr>
              <w:fldChar w:fldCharType="separate"/>
            </w:r>
            <w:r w:rsidR="00C853BC">
              <w:rPr>
                <w:bCs/>
                <w:noProof/>
              </w:rPr>
              <w:t>9</w:t>
            </w:r>
            <w:r w:rsidRPr="00F126B0">
              <w:rPr>
                <w:bCs/>
              </w:rPr>
              <w:fldChar w:fldCharType="end"/>
            </w:r>
            <w:r w:rsidRPr="00F126B0">
              <w:t xml:space="preserve"> din </w:t>
            </w:r>
            <w:r w:rsidRPr="00F126B0">
              <w:rPr>
                <w:bCs/>
              </w:rPr>
              <w:fldChar w:fldCharType="begin"/>
            </w:r>
            <w:r w:rsidRPr="00F126B0">
              <w:rPr>
                <w:bCs/>
              </w:rPr>
              <w:instrText xml:space="preserve"> NUMPAGES  </w:instrText>
            </w:r>
            <w:r w:rsidRPr="00F126B0">
              <w:rPr>
                <w:bCs/>
              </w:rPr>
              <w:fldChar w:fldCharType="separate"/>
            </w:r>
            <w:r w:rsidR="00C853BC">
              <w:rPr>
                <w:bCs/>
                <w:noProof/>
              </w:rPr>
              <w:t>9</w:t>
            </w:r>
            <w:r w:rsidRPr="00F126B0">
              <w:rPr>
                <w:bCs/>
              </w:rPr>
              <w:fldChar w:fldCharType="end"/>
            </w:r>
          </w:p>
        </w:sdtContent>
      </w:sdt>
    </w:sdtContent>
  </w:sdt>
  <w:p w:rsidR="00223A7C" w:rsidRDefault="00223A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BE" w:rsidRDefault="00BB59BE" w:rsidP="00143C70">
      <w:r>
        <w:separator/>
      </w:r>
    </w:p>
  </w:footnote>
  <w:footnote w:type="continuationSeparator" w:id="0">
    <w:p w:rsidR="00BB59BE" w:rsidRDefault="00BB59BE" w:rsidP="00143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33"/>
      <w:tblW w:w="50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06"/>
      <w:gridCol w:w="2632"/>
      <w:gridCol w:w="3257"/>
    </w:tblGrid>
    <w:tr w:rsidR="00223A7C" w:rsidRPr="00D42B8A" w:rsidTr="00F126B0">
      <w:tc>
        <w:tcPr>
          <w:tcW w:w="2024" w:type="pct"/>
        </w:tcPr>
        <w:p w:rsidR="00223A7C" w:rsidRPr="00D42B8A" w:rsidRDefault="00223A7C" w:rsidP="00F126B0">
          <w:pPr>
            <w:jc w:val="center"/>
            <w:rPr>
              <w:rFonts w:eastAsia="MS Mincho"/>
              <w:sz w:val="22"/>
              <w:szCs w:val="22"/>
            </w:rPr>
          </w:pPr>
          <w:r w:rsidRPr="00D42B8A">
            <w:rPr>
              <w:rFonts w:eastAsia="MS Mincho"/>
              <w:sz w:val="22"/>
              <w:szCs w:val="22"/>
            </w:rPr>
            <w:t>ROMÂNIA</w:t>
          </w:r>
        </w:p>
        <w:p w:rsidR="00223A7C" w:rsidRPr="00D42B8A" w:rsidRDefault="00223A7C" w:rsidP="00F126B0">
          <w:pPr>
            <w:jc w:val="center"/>
            <w:rPr>
              <w:rFonts w:eastAsia="MS Mincho"/>
              <w:sz w:val="22"/>
              <w:szCs w:val="22"/>
            </w:rPr>
          </w:pPr>
          <w:r w:rsidRPr="00D42B8A">
            <w:rPr>
              <w:rFonts w:eastAsia="MS Mincho"/>
              <w:sz w:val="22"/>
              <w:szCs w:val="22"/>
            </w:rPr>
            <w:t>MINISTERUL APĂRĂRII NAŢIONALE</w:t>
          </w:r>
        </w:p>
      </w:tc>
      <w:tc>
        <w:tcPr>
          <w:tcW w:w="1330" w:type="pct"/>
          <w:vAlign w:val="center"/>
        </w:tcPr>
        <w:p w:rsidR="00223A7C" w:rsidRPr="00806919" w:rsidRDefault="00F342CF" w:rsidP="00F126B0">
          <w:pPr>
            <w:jc w:val="center"/>
            <w:rPr>
              <w:rFonts w:eastAsia="MS Mincho"/>
            </w:rPr>
          </w:pPr>
          <w:r>
            <w:t>Instalație de încălzire</w:t>
          </w:r>
        </w:p>
      </w:tc>
      <w:tc>
        <w:tcPr>
          <w:tcW w:w="1646" w:type="pct"/>
        </w:tcPr>
        <w:p w:rsidR="00223A7C" w:rsidRPr="00D42B8A" w:rsidRDefault="00223A7C" w:rsidP="00F126B0">
          <w:pPr>
            <w:rPr>
              <w:rFonts w:eastAsia="MS Mincho"/>
              <w:sz w:val="22"/>
              <w:szCs w:val="22"/>
            </w:rPr>
          </w:pPr>
          <w:r w:rsidRPr="00D42B8A">
            <w:rPr>
              <w:rFonts w:eastAsia="MS Mincho"/>
              <w:sz w:val="22"/>
              <w:szCs w:val="22"/>
            </w:rPr>
            <w:t xml:space="preserve">              NECLASIFICAT</w:t>
          </w:r>
        </w:p>
        <w:p w:rsidR="00223A7C" w:rsidRPr="00D42B8A" w:rsidRDefault="00223A7C" w:rsidP="00F126B0">
          <w:pPr>
            <w:rPr>
              <w:rFonts w:eastAsia="MS Mincho"/>
              <w:sz w:val="22"/>
              <w:szCs w:val="22"/>
            </w:rPr>
          </w:pPr>
          <w:r w:rsidRPr="004B33C6">
            <w:rPr>
              <w:rFonts w:eastAsia="MS Mincho"/>
              <w:sz w:val="22"/>
              <w:szCs w:val="22"/>
            </w:rPr>
            <w:t xml:space="preserve">  Cod: STP-02133.</w:t>
          </w:r>
          <w:r w:rsidR="0085437F">
            <w:rPr>
              <w:rFonts w:eastAsia="MS Mincho"/>
              <w:sz w:val="22"/>
              <w:szCs w:val="22"/>
            </w:rPr>
            <w:t>____________</w:t>
          </w:r>
        </w:p>
      </w:tc>
    </w:tr>
    <w:tr w:rsidR="00223A7C" w:rsidRPr="00D42B8A" w:rsidTr="00F126B0">
      <w:tc>
        <w:tcPr>
          <w:tcW w:w="2024" w:type="pct"/>
        </w:tcPr>
        <w:p w:rsidR="00223A7C" w:rsidRPr="00D42B8A" w:rsidRDefault="00223A7C" w:rsidP="00F126B0">
          <w:pPr>
            <w:jc w:val="center"/>
            <w:rPr>
              <w:rFonts w:eastAsia="MS Mincho"/>
              <w:sz w:val="22"/>
              <w:szCs w:val="22"/>
            </w:rPr>
          </w:pPr>
          <w:r w:rsidRPr="00D42B8A">
            <w:rPr>
              <w:rFonts w:eastAsia="MS Mincho"/>
              <w:sz w:val="22"/>
              <w:szCs w:val="22"/>
            </w:rPr>
            <w:t>UNITATEA MILITARĂ 02133</w:t>
          </w:r>
        </w:p>
      </w:tc>
      <w:tc>
        <w:tcPr>
          <w:tcW w:w="2976" w:type="pct"/>
          <w:gridSpan w:val="2"/>
          <w:vAlign w:val="center"/>
        </w:tcPr>
        <w:p w:rsidR="00223A7C" w:rsidRPr="00D42B8A" w:rsidRDefault="00223A7C" w:rsidP="00F126B0">
          <w:pPr>
            <w:jc w:val="center"/>
            <w:rPr>
              <w:rFonts w:eastAsia="MS Mincho"/>
              <w:sz w:val="22"/>
              <w:szCs w:val="22"/>
            </w:rPr>
          </w:pPr>
          <w:r w:rsidRPr="00D42B8A">
            <w:rPr>
              <w:rFonts w:eastAsia="MS Mincho"/>
              <w:sz w:val="22"/>
              <w:szCs w:val="22"/>
            </w:rPr>
            <w:t>SPECIFICAŢIE TEHNICĂ PROPRIE PENTRU ACHIZIŢIE</w:t>
          </w:r>
        </w:p>
      </w:tc>
    </w:tr>
  </w:tbl>
  <w:p w:rsidR="00223A7C" w:rsidRDefault="00223A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968"/>
    <w:multiLevelType w:val="hybridMultilevel"/>
    <w:tmpl w:val="8BDCFC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4396"/>
    <w:multiLevelType w:val="hybridMultilevel"/>
    <w:tmpl w:val="ABCE9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5AE"/>
    <w:multiLevelType w:val="hybridMultilevel"/>
    <w:tmpl w:val="A5A649C2"/>
    <w:lvl w:ilvl="0" w:tplc="F8CC2F4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0A6D5A"/>
    <w:multiLevelType w:val="hybridMultilevel"/>
    <w:tmpl w:val="D0A4ADDA"/>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B1B8E"/>
    <w:multiLevelType w:val="hybridMultilevel"/>
    <w:tmpl w:val="74A8D87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D75D3C"/>
    <w:multiLevelType w:val="hybridMultilevel"/>
    <w:tmpl w:val="44E6896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7A13183"/>
    <w:multiLevelType w:val="hybridMultilevel"/>
    <w:tmpl w:val="43964352"/>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7F7202E"/>
    <w:multiLevelType w:val="hybridMultilevel"/>
    <w:tmpl w:val="579214F2"/>
    <w:lvl w:ilvl="0" w:tplc="26B0A978">
      <w:start w:val="1"/>
      <w:numFmt w:val="decimal"/>
      <w:lvlText w:val="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83262BA"/>
    <w:multiLevelType w:val="hybridMultilevel"/>
    <w:tmpl w:val="956A9CC2"/>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2C5557"/>
    <w:multiLevelType w:val="multilevel"/>
    <w:tmpl w:val="E3A495B4"/>
    <w:lvl w:ilvl="0">
      <w:start w:val="1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3D5CD7"/>
    <w:multiLevelType w:val="hybridMultilevel"/>
    <w:tmpl w:val="ED849160"/>
    <w:lvl w:ilvl="0" w:tplc="E796F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FB33EA"/>
    <w:multiLevelType w:val="hybridMultilevel"/>
    <w:tmpl w:val="C444E54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2866A1"/>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2723A6C"/>
    <w:multiLevelType w:val="hybridMultilevel"/>
    <w:tmpl w:val="031C808A"/>
    <w:lvl w:ilvl="0" w:tplc="E14CCA44">
      <w:start w:val="1"/>
      <w:numFmt w:val="decimal"/>
      <w:lvlText w:val="C%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B0DB3"/>
    <w:multiLevelType w:val="hybridMultilevel"/>
    <w:tmpl w:val="25E2C54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4917B5"/>
    <w:multiLevelType w:val="hybridMultilevel"/>
    <w:tmpl w:val="5BEAA4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E28245CA">
      <w:start w:val="1"/>
      <w:numFmt w:val="decimal"/>
      <w:pStyle w:val="Listanivel1"/>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570099"/>
    <w:multiLevelType w:val="hybridMultilevel"/>
    <w:tmpl w:val="DDB62516"/>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E02E0F"/>
    <w:multiLevelType w:val="hybridMultilevel"/>
    <w:tmpl w:val="431039F2"/>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8" w15:restartNumberingAfterBreak="0">
    <w:nsid w:val="2B4B05F3"/>
    <w:multiLevelType w:val="hybridMultilevel"/>
    <w:tmpl w:val="D49E2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D22379"/>
    <w:multiLevelType w:val="hybridMultilevel"/>
    <w:tmpl w:val="3ED62B6A"/>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D83F39"/>
    <w:multiLevelType w:val="hybridMultilevel"/>
    <w:tmpl w:val="51929DB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540"/>
        </w:tabs>
        <w:ind w:left="5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1221BF7"/>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2A22C20"/>
    <w:multiLevelType w:val="multilevel"/>
    <w:tmpl w:val="23B2DD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B1728EB"/>
    <w:multiLevelType w:val="hybridMultilevel"/>
    <w:tmpl w:val="EF3C89E6"/>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6F2ECA"/>
    <w:multiLevelType w:val="multilevel"/>
    <w:tmpl w:val="5F8A8522"/>
    <w:lvl w:ilvl="0">
      <w:start w:val="3"/>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0CD32E8"/>
    <w:multiLevelType w:val="hybridMultilevel"/>
    <w:tmpl w:val="7DD0F552"/>
    <w:lvl w:ilvl="0" w:tplc="A1E08AE6">
      <w:start w:val="1"/>
      <w:numFmt w:val="decimal"/>
      <w:lvlText w:val="3.%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484B215D"/>
    <w:multiLevelType w:val="hybridMultilevel"/>
    <w:tmpl w:val="8BCA3400"/>
    <w:lvl w:ilvl="0" w:tplc="6B52B68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0E953E3"/>
    <w:multiLevelType w:val="hybridMultilevel"/>
    <w:tmpl w:val="E00E2600"/>
    <w:lvl w:ilvl="0" w:tplc="A1E08AE6">
      <w:start w:val="1"/>
      <w:numFmt w:val="decimal"/>
      <w:lvlText w:val="3.%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49104D5"/>
    <w:multiLevelType w:val="hybridMultilevel"/>
    <w:tmpl w:val="00369A5E"/>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E23818"/>
    <w:multiLevelType w:val="hybridMultilevel"/>
    <w:tmpl w:val="7C02B9BC"/>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A9142C"/>
    <w:multiLevelType w:val="hybridMultilevel"/>
    <w:tmpl w:val="493E3FF4"/>
    <w:lvl w:ilvl="0" w:tplc="91088686">
      <w:start w:val="1"/>
      <w:numFmt w:val="bullet"/>
      <w:lvlText w:val="-"/>
      <w:lvlJc w:val="left"/>
      <w:pPr>
        <w:ind w:left="720" w:hanging="360"/>
      </w:pPr>
      <w:rPr>
        <w:rFonts w:ascii="Times New Roman" w:eastAsia="Times New Roman" w:hAnsi="Times New Roman" w:cs="Times New Roman" w:hint="default"/>
      </w:rPr>
    </w:lvl>
    <w:lvl w:ilvl="1" w:tplc="DFBA94BE">
      <w:start w:val="1"/>
      <w:numFmt w:val="bullet"/>
      <w:lvlText w:val="o"/>
      <w:lvlJc w:val="left"/>
      <w:pPr>
        <w:ind w:left="1440" w:hanging="360"/>
      </w:pPr>
      <w:rPr>
        <w:rFonts w:ascii="Courier New" w:hAnsi="Courier New" w:cs="Courier New" w:hint="default"/>
        <w:strike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262969"/>
    <w:multiLevelType w:val="hybridMultilevel"/>
    <w:tmpl w:val="A13C16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A319F6"/>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3" w15:restartNumberingAfterBreak="0">
    <w:nsid w:val="6435094B"/>
    <w:multiLevelType w:val="hybridMultilevel"/>
    <w:tmpl w:val="663A2FAA"/>
    <w:lvl w:ilvl="0" w:tplc="91088686">
      <w:start w:val="1"/>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6BD239C"/>
    <w:multiLevelType w:val="hybridMultilevel"/>
    <w:tmpl w:val="90207EB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1B384A"/>
    <w:multiLevelType w:val="multilevel"/>
    <w:tmpl w:val="B7E6609E"/>
    <w:lvl w:ilvl="0">
      <w:start w:val="1"/>
      <w:numFmt w:val="decimal"/>
      <w:pStyle w:val="Req"/>
      <w:suff w:val="space"/>
      <w:lvlText w:val="%1."/>
      <w:lvlJc w:val="left"/>
      <w:pPr>
        <w:ind w:left="3" w:firstLine="357"/>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615" w:firstLine="285"/>
      </w:pPr>
      <w:rPr>
        <w:rFonts w:hint="default"/>
      </w:rPr>
    </w:lvl>
    <w:lvl w:ilvl="2">
      <w:start w:val="1"/>
      <w:numFmt w:val="decimal"/>
      <w:suff w:val="space"/>
      <w:lvlText w:val="%1.%2.%3."/>
      <w:lvlJc w:val="left"/>
      <w:pPr>
        <w:ind w:left="437" w:firstLine="283"/>
      </w:pPr>
      <w:rPr>
        <w:rFonts w:hint="default"/>
        <w:i w:val="0"/>
        <w:color w:val="auto"/>
      </w:rPr>
    </w:lvl>
    <w:lvl w:ilvl="3">
      <w:start w:val="1"/>
      <w:numFmt w:val="decimal"/>
      <w:lvlText w:val="%1.%2.%3.%4."/>
      <w:lvlJc w:val="left"/>
      <w:pPr>
        <w:tabs>
          <w:tab w:val="num" w:pos="3243"/>
        </w:tabs>
        <w:ind w:left="1371" w:hanging="648"/>
      </w:pPr>
      <w:rPr>
        <w:rFonts w:hint="default"/>
      </w:rPr>
    </w:lvl>
    <w:lvl w:ilvl="4">
      <w:start w:val="1"/>
      <w:numFmt w:val="decimal"/>
      <w:lvlText w:val="%1.%2.%3.%4.%5."/>
      <w:lvlJc w:val="left"/>
      <w:pPr>
        <w:tabs>
          <w:tab w:val="num" w:pos="3963"/>
        </w:tabs>
        <w:ind w:left="1875" w:hanging="792"/>
      </w:pPr>
      <w:rPr>
        <w:rFonts w:hint="default"/>
      </w:rPr>
    </w:lvl>
    <w:lvl w:ilvl="5">
      <w:start w:val="1"/>
      <w:numFmt w:val="decimal"/>
      <w:lvlText w:val="%1.%2.%3.%4.%5.%6."/>
      <w:lvlJc w:val="left"/>
      <w:pPr>
        <w:tabs>
          <w:tab w:val="num" w:pos="5043"/>
        </w:tabs>
        <w:ind w:left="2379" w:hanging="936"/>
      </w:pPr>
      <w:rPr>
        <w:rFonts w:hint="default"/>
      </w:rPr>
    </w:lvl>
    <w:lvl w:ilvl="6">
      <w:start w:val="1"/>
      <w:numFmt w:val="decimal"/>
      <w:lvlText w:val="%1.%2.%3.%4.%5.%6.%7."/>
      <w:lvlJc w:val="left"/>
      <w:pPr>
        <w:tabs>
          <w:tab w:val="num" w:pos="6123"/>
        </w:tabs>
        <w:ind w:left="2883" w:hanging="1080"/>
      </w:pPr>
      <w:rPr>
        <w:rFonts w:hint="default"/>
      </w:rPr>
    </w:lvl>
    <w:lvl w:ilvl="7">
      <w:start w:val="1"/>
      <w:numFmt w:val="decimal"/>
      <w:lvlText w:val="%1.%2.%3.%4.%5.%6.%7.%8."/>
      <w:lvlJc w:val="left"/>
      <w:pPr>
        <w:tabs>
          <w:tab w:val="num" w:pos="6843"/>
        </w:tabs>
        <w:ind w:left="3387" w:hanging="1224"/>
      </w:pPr>
      <w:rPr>
        <w:rFonts w:hint="default"/>
      </w:rPr>
    </w:lvl>
    <w:lvl w:ilvl="8">
      <w:start w:val="1"/>
      <w:numFmt w:val="decimal"/>
      <w:lvlText w:val="%1.%2.%3.%4.%5.%6.%7.%8.%9."/>
      <w:lvlJc w:val="left"/>
      <w:pPr>
        <w:tabs>
          <w:tab w:val="num" w:pos="7923"/>
        </w:tabs>
        <w:ind w:left="3963" w:hanging="1440"/>
      </w:pPr>
      <w:rPr>
        <w:rFonts w:hint="default"/>
      </w:rPr>
    </w:lvl>
  </w:abstractNum>
  <w:abstractNum w:abstractNumId="36" w15:restartNumberingAfterBreak="0">
    <w:nsid w:val="67AC0CF0"/>
    <w:multiLevelType w:val="hybridMultilevel"/>
    <w:tmpl w:val="2DF6A974"/>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9787BF9"/>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8" w15:restartNumberingAfterBreak="0">
    <w:nsid w:val="6F112B9F"/>
    <w:multiLevelType w:val="hybridMultilevel"/>
    <w:tmpl w:val="7FAC5196"/>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2CF3E4B"/>
    <w:multiLevelType w:val="hybridMultilevel"/>
    <w:tmpl w:val="C31485A4"/>
    <w:lvl w:ilvl="0" w:tplc="4F027590">
      <w:start w:val="2"/>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100CB3"/>
    <w:multiLevelType w:val="hybridMultilevel"/>
    <w:tmpl w:val="E458C5A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1E2169"/>
    <w:multiLevelType w:val="hybridMultilevel"/>
    <w:tmpl w:val="DE448976"/>
    <w:lvl w:ilvl="0" w:tplc="F3405FCA">
      <w:start w:val="1"/>
      <w:numFmt w:val="decimal"/>
      <w:pStyle w:val="Listanivel2"/>
      <w:lvlText w:val="1.%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2" w15:restartNumberingAfterBreak="0">
    <w:nsid w:val="76903E69"/>
    <w:multiLevelType w:val="hybridMultilevel"/>
    <w:tmpl w:val="0790913E"/>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3" w15:restartNumberingAfterBreak="0">
    <w:nsid w:val="78B62996"/>
    <w:multiLevelType w:val="multilevel"/>
    <w:tmpl w:val="55F292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0509C5"/>
    <w:multiLevelType w:val="hybridMultilevel"/>
    <w:tmpl w:val="E6B435A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B872BB3"/>
    <w:multiLevelType w:val="hybridMultilevel"/>
    <w:tmpl w:val="CADCE418"/>
    <w:lvl w:ilvl="0" w:tplc="E14CCA44">
      <w:start w:val="1"/>
      <w:numFmt w:val="decimal"/>
      <w:lvlText w:val="C%1."/>
      <w:lvlJc w:val="left"/>
      <w:pPr>
        <w:ind w:left="720" w:hanging="360"/>
      </w:pPr>
      <w:rPr>
        <w:rFonts w:hint="default"/>
      </w:rPr>
    </w:lvl>
    <w:lvl w:ilvl="1" w:tplc="2DF2F36C">
      <w:start w:val="2"/>
      <w:numFmt w:val="bullet"/>
      <w:lvlText w:val="•"/>
      <w:lvlJc w:val="left"/>
      <w:pPr>
        <w:ind w:left="1800" w:hanging="72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9F4033"/>
    <w:multiLevelType w:val="hybridMultilevel"/>
    <w:tmpl w:val="6ABC24B6"/>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num w:numId="1">
    <w:abstractNumId w:val="21"/>
  </w:num>
  <w:num w:numId="2">
    <w:abstractNumId w:val="12"/>
  </w:num>
  <w:num w:numId="3">
    <w:abstractNumId w:val="20"/>
  </w:num>
  <w:num w:numId="4">
    <w:abstractNumId w:val="39"/>
  </w:num>
  <w:num w:numId="5">
    <w:abstractNumId w:val="9"/>
  </w:num>
  <w:num w:numId="6">
    <w:abstractNumId w:val="24"/>
  </w:num>
  <w:num w:numId="7">
    <w:abstractNumId w:val="14"/>
  </w:num>
  <w:num w:numId="8">
    <w:abstractNumId w:val="18"/>
  </w:num>
  <w:num w:numId="9">
    <w:abstractNumId w:val="26"/>
  </w:num>
  <w:num w:numId="10">
    <w:abstractNumId w:val="0"/>
  </w:num>
  <w:num w:numId="11">
    <w:abstractNumId w:val="31"/>
  </w:num>
  <w:num w:numId="12">
    <w:abstractNumId w:val="16"/>
  </w:num>
  <w:num w:numId="13">
    <w:abstractNumId w:val="13"/>
  </w:num>
  <w:num w:numId="14">
    <w:abstractNumId w:val="45"/>
  </w:num>
  <w:num w:numId="15">
    <w:abstractNumId w:val="27"/>
  </w:num>
  <w:num w:numId="16">
    <w:abstractNumId w:val="25"/>
  </w:num>
  <w:num w:numId="17">
    <w:abstractNumId w:val="15"/>
  </w:num>
  <w:num w:numId="18">
    <w:abstractNumId w:val="7"/>
  </w:num>
  <w:num w:numId="19">
    <w:abstractNumId w:val="22"/>
  </w:num>
  <w:num w:numId="20">
    <w:abstractNumId w:val="43"/>
  </w:num>
  <w:num w:numId="21">
    <w:abstractNumId w:val="41"/>
  </w:num>
  <w:num w:numId="22">
    <w:abstractNumId w:val="46"/>
  </w:num>
  <w:num w:numId="23">
    <w:abstractNumId w:val="42"/>
  </w:num>
  <w:num w:numId="24">
    <w:abstractNumId w:val="17"/>
  </w:num>
  <w:num w:numId="25">
    <w:abstractNumId w:val="10"/>
  </w:num>
  <w:num w:numId="26">
    <w:abstractNumId w:val="3"/>
  </w:num>
  <w:num w:numId="27">
    <w:abstractNumId w:val="23"/>
  </w:num>
  <w:num w:numId="28">
    <w:abstractNumId w:val="29"/>
  </w:num>
  <w:num w:numId="29">
    <w:abstractNumId w:val="8"/>
  </w:num>
  <w:num w:numId="30">
    <w:abstractNumId w:val="30"/>
  </w:num>
  <w:num w:numId="31">
    <w:abstractNumId w:val="28"/>
  </w:num>
  <w:num w:numId="32">
    <w:abstractNumId w:val="40"/>
  </w:num>
  <w:num w:numId="33">
    <w:abstractNumId w:val="33"/>
  </w:num>
  <w:num w:numId="34">
    <w:abstractNumId w:val="38"/>
  </w:num>
  <w:num w:numId="35">
    <w:abstractNumId w:val="5"/>
  </w:num>
  <w:num w:numId="36">
    <w:abstractNumId w:val="6"/>
  </w:num>
  <w:num w:numId="37">
    <w:abstractNumId w:val="36"/>
  </w:num>
  <w:num w:numId="38">
    <w:abstractNumId w:val="19"/>
  </w:num>
  <w:num w:numId="39">
    <w:abstractNumId w:val="4"/>
  </w:num>
  <w:num w:numId="40">
    <w:abstractNumId w:val="44"/>
  </w:num>
  <w:num w:numId="41">
    <w:abstractNumId w:val="11"/>
  </w:num>
  <w:num w:numId="42">
    <w:abstractNumId w:val="34"/>
  </w:num>
  <w:num w:numId="43">
    <w:abstractNumId w:val="2"/>
  </w:num>
  <w:num w:numId="44">
    <w:abstractNumId w:val="35"/>
  </w:num>
  <w:num w:numId="45">
    <w:abstractNumId w:val="1"/>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8F9"/>
    <w:rsid w:val="0009432B"/>
    <w:rsid w:val="000C20AA"/>
    <w:rsid w:val="000E5A9B"/>
    <w:rsid w:val="00116E08"/>
    <w:rsid w:val="00143C70"/>
    <w:rsid w:val="001539C7"/>
    <w:rsid w:val="00167DAF"/>
    <w:rsid w:val="00175722"/>
    <w:rsid w:val="001A33B4"/>
    <w:rsid w:val="001D61BA"/>
    <w:rsid w:val="001F4170"/>
    <w:rsid w:val="00207949"/>
    <w:rsid w:val="00223A7C"/>
    <w:rsid w:val="00225765"/>
    <w:rsid w:val="0028704F"/>
    <w:rsid w:val="00295A89"/>
    <w:rsid w:val="002B09B8"/>
    <w:rsid w:val="0034389A"/>
    <w:rsid w:val="003571A0"/>
    <w:rsid w:val="00396329"/>
    <w:rsid w:val="003B11B1"/>
    <w:rsid w:val="003B5504"/>
    <w:rsid w:val="003F717B"/>
    <w:rsid w:val="00406598"/>
    <w:rsid w:val="00406B63"/>
    <w:rsid w:val="0045557B"/>
    <w:rsid w:val="0047661A"/>
    <w:rsid w:val="004932C4"/>
    <w:rsid w:val="004B33C6"/>
    <w:rsid w:val="004C0362"/>
    <w:rsid w:val="005053E3"/>
    <w:rsid w:val="005523B4"/>
    <w:rsid w:val="00565A0F"/>
    <w:rsid w:val="005D32C0"/>
    <w:rsid w:val="00620631"/>
    <w:rsid w:val="00635B93"/>
    <w:rsid w:val="00661356"/>
    <w:rsid w:val="00672DB3"/>
    <w:rsid w:val="00675405"/>
    <w:rsid w:val="006848F9"/>
    <w:rsid w:val="00693C35"/>
    <w:rsid w:val="006945CE"/>
    <w:rsid w:val="006D40CD"/>
    <w:rsid w:val="006D5377"/>
    <w:rsid w:val="006D6A64"/>
    <w:rsid w:val="006F21F7"/>
    <w:rsid w:val="007030FE"/>
    <w:rsid w:val="00707DDD"/>
    <w:rsid w:val="0071750E"/>
    <w:rsid w:val="00736EF9"/>
    <w:rsid w:val="00742FDE"/>
    <w:rsid w:val="00751D0C"/>
    <w:rsid w:val="00773D75"/>
    <w:rsid w:val="0078210F"/>
    <w:rsid w:val="00783EF5"/>
    <w:rsid w:val="007A296B"/>
    <w:rsid w:val="007B47AC"/>
    <w:rsid w:val="007B781C"/>
    <w:rsid w:val="007C0191"/>
    <w:rsid w:val="008006DB"/>
    <w:rsid w:val="00804393"/>
    <w:rsid w:val="00806919"/>
    <w:rsid w:val="0085437F"/>
    <w:rsid w:val="008722EF"/>
    <w:rsid w:val="00881F66"/>
    <w:rsid w:val="00903E4C"/>
    <w:rsid w:val="0091664E"/>
    <w:rsid w:val="0092061E"/>
    <w:rsid w:val="00935A94"/>
    <w:rsid w:val="0093762A"/>
    <w:rsid w:val="00942F33"/>
    <w:rsid w:val="00944B1B"/>
    <w:rsid w:val="00957EF1"/>
    <w:rsid w:val="00972898"/>
    <w:rsid w:val="0098373E"/>
    <w:rsid w:val="00984D8B"/>
    <w:rsid w:val="009B6F18"/>
    <w:rsid w:val="009D1C83"/>
    <w:rsid w:val="00A239DE"/>
    <w:rsid w:val="00A443C5"/>
    <w:rsid w:val="00A45C30"/>
    <w:rsid w:val="00AA640A"/>
    <w:rsid w:val="00AA7FD4"/>
    <w:rsid w:val="00AD3083"/>
    <w:rsid w:val="00AD61F6"/>
    <w:rsid w:val="00B114D3"/>
    <w:rsid w:val="00B14C4C"/>
    <w:rsid w:val="00B22027"/>
    <w:rsid w:val="00B313CD"/>
    <w:rsid w:val="00BB4D35"/>
    <w:rsid w:val="00BB59BE"/>
    <w:rsid w:val="00BD001B"/>
    <w:rsid w:val="00BE6B2F"/>
    <w:rsid w:val="00C10C4E"/>
    <w:rsid w:val="00C33EA0"/>
    <w:rsid w:val="00C343B8"/>
    <w:rsid w:val="00C406D2"/>
    <w:rsid w:val="00C5038D"/>
    <w:rsid w:val="00C727A1"/>
    <w:rsid w:val="00C853BC"/>
    <w:rsid w:val="00C872E1"/>
    <w:rsid w:val="00CA6DE0"/>
    <w:rsid w:val="00CB6524"/>
    <w:rsid w:val="00CD77EB"/>
    <w:rsid w:val="00CE18A1"/>
    <w:rsid w:val="00CE4F78"/>
    <w:rsid w:val="00D05490"/>
    <w:rsid w:val="00D42B8A"/>
    <w:rsid w:val="00D537ED"/>
    <w:rsid w:val="00D624A4"/>
    <w:rsid w:val="00D66712"/>
    <w:rsid w:val="00D72F45"/>
    <w:rsid w:val="00D94F23"/>
    <w:rsid w:val="00E33A12"/>
    <w:rsid w:val="00E444F0"/>
    <w:rsid w:val="00E55B24"/>
    <w:rsid w:val="00E7270D"/>
    <w:rsid w:val="00EB6874"/>
    <w:rsid w:val="00EC064A"/>
    <w:rsid w:val="00EC1A2E"/>
    <w:rsid w:val="00EF247B"/>
    <w:rsid w:val="00F126B0"/>
    <w:rsid w:val="00F16EF6"/>
    <w:rsid w:val="00F20665"/>
    <w:rsid w:val="00F342CF"/>
    <w:rsid w:val="00F35727"/>
    <w:rsid w:val="00F43D2E"/>
    <w:rsid w:val="00F820EC"/>
    <w:rsid w:val="00F84BC8"/>
    <w:rsid w:val="00FA71C0"/>
    <w:rsid w:val="00FB0B40"/>
    <w:rsid w:val="00FB4629"/>
    <w:rsid w:val="00FC321C"/>
    <w:rsid w:val="00FD6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D1551"/>
  <w15:chartTrackingRefBased/>
  <w15:docId w15:val="{279B89FE-C69B-485D-AD3F-B435DDA2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848F9"/>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A239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239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239D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48F9"/>
    <w:rPr>
      <w:color w:val="0000FF"/>
      <w:u w:val="single"/>
    </w:rPr>
  </w:style>
  <w:style w:type="paragraph" w:customStyle="1" w:styleId="Default">
    <w:name w:val="Default"/>
    <w:rsid w:val="006848F9"/>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paragraph" w:styleId="TOC2">
    <w:name w:val="toc 2"/>
    <w:basedOn w:val="Normal"/>
    <w:next w:val="Normal"/>
    <w:autoRedefine/>
    <w:uiPriority w:val="39"/>
    <w:rsid w:val="006848F9"/>
    <w:pPr>
      <w:spacing w:before="120"/>
      <w:ind w:left="200"/>
    </w:pPr>
    <w:rPr>
      <w:rFonts w:asciiTheme="minorHAnsi" w:hAnsiTheme="minorHAnsi" w:cstheme="minorHAnsi"/>
      <w:b/>
      <w:bCs/>
      <w:sz w:val="22"/>
      <w:szCs w:val="22"/>
    </w:rPr>
  </w:style>
  <w:style w:type="paragraph" w:styleId="ListParagraph">
    <w:name w:val="List Paragraph"/>
    <w:basedOn w:val="Normal"/>
    <w:link w:val="ListParagraphChar"/>
    <w:uiPriority w:val="34"/>
    <w:qFormat/>
    <w:rsid w:val="00AA640A"/>
    <w:pPr>
      <w:ind w:left="720"/>
      <w:contextualSpacing/>
    </w:pPr>
  </w:style>
  <w:style w:type="character" w:customStyle="1" w:styleId="Heading1Char">
    <w:name w:val="Heading 1 Char"/>
    <w:basedOn w:val="DefaultParagraphFont"/>
    <w:link w:val="Heading1"/>
    <w:uiPriority w:val="9"/>
    <w:rsid w:val="00A239DE"/>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A239DE"/>
    <w:pPr>
      <w:spacing w:line="259" w:lineRule="auto"/>
      <w:outlineLvl w:val="9"/>
    </w:pPr>
    <w:rPr>
      <w:lang w:val="en-US"/>
    </w:rPr>
  </w:style>
  <w:style w:type="paragraph" w:styleId="TOC1">
    <w:name w:val="toc 1"/>
    <w:basedOn w:val="Normal"/>
    <w:next w:val="Normal"/>
    <w:autoRedefine/>
    <w:uiPriority w:val="39"/>
    <w:unhideWhenUsed/>
    <w:rsid w:val="00FB0B40"/>
    <w:pPr>
      <w:tabs>
        <w:tab w:val="left" w:pos="600"/>
        <w:tab w:val="right" w:leader="underscore" w:pos="9912"/>
      </w:tabs>
      <w:spacing w:before="120"/>
    </w:pPr>
    <w:rPr>
      <w:rFonts w:asciiTheme="minorHAnsi" w:hAnsiTheme="minorHAnsi" w:cstheme="minorHAnsi"/>
      <w:b/>
      <w:bCs/>
      <w:i/>
      <w:iCs/>
      <w:sz w:val="24"/>
      <w:szCs w:val="24"/>
    </w:rPr>
  </w:style>
  <w:style w:type="paragraph" w:styleId="TOC3">
    <w:name w:val="toc 3"/>
    <w:basedOn w:val="Normal"/>
    <w:next w:val="Normal"/>
    <w:autoRedefine/>
    <w:uiPriority w:val="39"/>
    <w:unhideWhenUsed/>
    <w:rsid w:val="00A239DE"/>
    <w:pPr>
      <w:ind w:left="400"/>
    </w:pPr>
    <w:rPr>
      <w:rFonts w:asciiTheme="minorHAnsi" w:hAnsiTheme="minorHAnsi" w:cstheme="minorHAnsi"/>
    </w:rPr>
  </w:style>
  <w:style w:type="table" w:styleId="LightList">
    <w:name w:val="Light List"/>
    <w:basedOn w:val="TableNormal"/>
    <w:uiPriority w:val="61"/>
    <w:rsid w:val="00A239DE"/>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semiHidden/>
    <w:rsid w:val="00A239DE"/>
    <w:rPr>
      <w:rFonts w:asciiTheme="majorHAnsi" w:eastAsiaTheme="majorEastAsia" w:hAnsiTheme="majorHAnsi" w:cstheme="majorBidi"/>
      <w:color w:val="2F5496" w:themeColor="accent1" w:themeShade="BF"/>
      <w:sz w:val="26"/>
      <w:szCs w:val="26"/>
      <w:lang w:val="ro-RO"/>
    </w:rPr>
  </w:style>
  <w:style w:type="paragraph" w:styleId="TOC4">
    <w:name w:val="toc 4"/>
    <w:basedOn w:val="Normal"/>
    <w:next w:val="Normal"/>
    <w:autoRedefine/>
    <w:uiPriority w:val="39"/>
    <w:unhideWhenUsed/>
    <w:rsid w:val="00A239DE"/>
    <w:pPr>
      <w:ind w:left="600"/>
    </w:pPr>
    <w:rPr>
      <w:rFonts w:asciiTheme="minorHAnsi" w:hAnsiTheme="minorHAnsi" w:cstheme="minorHAnsi"/>
    </w:rPr>
  </w:style>
  <w:style w:type="paragraph" w:styleId="TOC5">
    <w:name w:val="toc 5"/>
    <w:basedOn w:val="Normal"/>
    <w:next w:val="Normal"/>
    <w:autoRedefine/>
    <w:uiPriority w:val="39"/>
    <w:unhideWhenUsed/>
    <w:rsid w:val="00A239DE"/>
    <w:pPr>
      <w:ind w:left="800"/>
    </w:pPr>
    <w:rPr>
      <w:rFonts w:asciiTheme="minorHAnsi" w:hAnsiTheme="minorHAnsi" w:cstheme="minorHAnsi"/>
    </w:rPr>
  </w:style>
  <w:style w:type="paragraph" w:styleId="TOC6">
    <w:name w:val="toc 6"/>
    <w:basedOn w:val="Normal"/>
    <w:next w:val="Normal"/>
    <w:autoRedefine/>
    <w:uiPriority w:val="39"/>
    <w:unhideWhenUsed/>
    <w:rsid w:val="00A239DE"/>
    <w:pPr>
      <w:ind w:left="1000"/>
    </w:pPr>
    <w:rPr>
      <w:rFonts w:asciiTheme="minorHAnsi" w:hAnsiTheme="minorHAnsi" w:cstheme="minorHAnsi"/>
    </w:rPr>
  </w:style>
  <w:style w:type="paragraph" w:styleId="TOC7">
    <w:name w:val="toc 7"/>
    <w:basedOn w:val="Normal"/>
    <w:next w:val="Normal"/>
    <w:autoRedefine/>
    <w:uiPriority w:val="39"/>
    <w:unhideWhenUsed/>
    <w:rsid w:val="00A239DE"/>
    <w:pPr>
      <w:ind w:left="1200"/>
    </w:pPr>
    <w:rPr>
      <w:rFonts w:asciiTheme="minorHAnsi" w:hAnsiTheme="minorHAnsi" w:cstheme="minorHAnsi"/>
    </w:rPr>
  </w:style>
  <w:style w:type="paragraph" w:styleId="TOC8">
    <w:name w:val="toc 8"/>
    <w:basedOn w:val="Normal"/>
    <w:next w:val="Normal"/>
    <w:autoRedefine/>
    <w:uiPriority w:val="39"/>
    <w:unhideWhenUsed/>
    <w:rsid w:val="00A239DE"/>
    <w:pPr>
      <w:ind w:left="1400"/>
    </w:pPr>
    <w:rPr>
      <w:rFonts w:asciiTheme="minorHAnsi" w:hAnsiTheme="minorHAnsi" w:cstheme="minorHAnsi"/>
    </w:rPr>
  </w:style>
  <w:style w:type="paragraph" w:styleId="TOC9">
    <w:name w:val="toc 9"/>
    <w:basedOn w:val="Normal"/>
    <w:next w:val="Normal"/>
    <w:autoRedefine/>
    <w:uiPriority w:val="39"/>
    <w:unhideWhenUsed/>
    <w:rsid w:val="00A239DE"/>
    <w:pPr>
      <w:ind w:left="1600"/>
    </w:pPr>
    <w:rPr>
      <w:rFonts w:asciiTheme="minorHAnsi" w:hAnsiTheme="minorHAnsi" w:cstheme="minorHAnsi"/>
    </w:rPr>
  </w:style>
  <w:style w:type="character" w:customStyle="1" w:styleId="Heading3Char">
    <w:name w:val="Heading 3 Char"/>
    <w:basedOn w:val="DefaultParagraphFont"/>
    <w:link w:val="Heading3"/>
    <w:uiPriority w:val="9"/>
    <w:semiHidden/>
    <w:rsid w:val="00A239DE"/>
    <w:rPr>
      <w:rFonts w:asciiTheme="majorHAnsi" w:eastAsiaTheme="majorEastAsia" w:hAnsiTheme="majorHAnsi" w:cstheme="majorBidi"/>
      <w:color w:val="1F3763" w:themeColor="accent1" w:themeShade="7F"/>
      <w:sz w:val="24"/>
      <w:szCs w:val="24"/>
      <w:lang w:val="ro-RO"/>
    </w:rPr>
  </w:style>
  <w:style w:type="paragraph" w:customStyle="1" w:styleId="Listanivel1">
    <w:name w:val="Lista nivel 1"/>
    <w:basedOn w:val="Normal"/>
    <w:link w:val="Listanivel1Char"/>
    <w:qFormat/>
    <w:rsid w:val="00FB0B40"/>
    <w:pPr>
      <w:numPr>
        <w:ilvl w:val="3"/>
        <w:numId w:val="17"/>
      </w:numPr>
      <w:spacing w:line="276" w:lineRule="auto"/>
      <w:ind w:left="426"/>
    </w:pPr>
    <w:rPr>
      <w:b/>
      <w:sz w:val="24"/>
      <w:szCs w:val="24"/>
    </w:rPr>
  </w:style>
  <w:style w:type="paragraph" w:customStyle="1" w:styleId="Listanivel2">
    <w:name w:val="Lista nivel 2"/>
    <w:basedOn w:val="ListParagraph"/>
    <w:link w:val="Listanivel2Char"/>
    <w:qFormat/>
    <w:rsid w:val="00FB0B40"/>
    <w:pPr>
      <w:numPr>
        <w:numId w:val="21"/>
      </w:numPr>
    </w:pPr>
    <w:rPr>
      <w:b/>
      <w:sz w:val="24"/>
      <w:szCs w:val="24"/>
    </w:rPr>
  </w:style>
  <w:style w:type="character" w:customStyle="1" w:styleId="Listanivel1Char">
    <w:name w:val="Lista nivel 1 Char"/>
    <w:basedOn w:val="DefaultParagraphFont"/>
    <w:link w:val="Listanivel1"/>
    <w:rsid w:val="00FB0B40"/>
    <w:rPr>
      <w:rFonts w:ascii="Times New Roman" w:eastAsia="Times New Roman" w:hAnsi="Times New Roman" w:cs="Times New Roman"/>
      <w:b/>
      <w:sz w:val="24"/>
      <w:szCs w:val="24"/>
      <w:lang w:val="ro-RO"/>
    </w:rPr>
  </w:style>
  <w:style w:type="character" w:customStyle="1" w:styleId="ListParagraphChar">
    <w:name w:val="List Paragraph Char"/>
    <w:basedOn w:val="DefaultParagraphFont"/>
    <w:link w:val="ListParagraph"/>
    <w:uiPriority w:val="34"/>
    <w:rsid w:val="00FB0B40"/>
    <w:rPr>
      <w:rFonts w:ascii="Times New Roman" w:eastAsia="Times New Roman" w:hAnsi="Times New Roman" w:cs="Times New Roman"/>
      <w:sz w:val="20"/>
      <w:szCs w:val="20"/>
      <w:lang w:val="ro-RO"/>
    </w:rPr>
  </w:style>
  <w:style w:type="character" w:customStyle="1" w:styleId="Listanivel2Char">
    <w:name w:val="Lista nivel 2 Char"/>
    <w:basedOn w:val="ListParagraphChar"/>
    <w:link w:val="Listanivel2"/>
    <w:rsid w:val="00FB0B40"/>
    <w:rPr>
      <w:rFonts w:ascii="Times New Roman" w:eastAsia="Times New Roman" w:hAnsi="Times New Roman" w:cs="Times New Roman"/>
      <w:b/>
      <w:sz w:val="24"/>
      <w:szCs w:val="24"/>
      <w:lang w:val="ro-RO"/>
    </w:rPr>
  </w:style>
  <w:style w:type="paragraph" w:styleId="Header">
    <w:name w:val="header"/>
    <w:basedOn w:val="Normal"/>
    <w:link w:val="HeaderChar"/>
    <w:uiPriority w:val="99"/>
    <w:unhideWhenUsed/>
    <w:rsid w:val="00143C70"/>
    <w:pPr>
      <w:tabs>
        <w:tab w:val="center" w:pos="4513"/>
        <w:tab w:val="right" w:pos="9026"/>
      </w:tabs>
    </w:pPr>
  </w:style>
  <w:style w:type="character" w:customStyle="1" w:styleId="HeaderChar">
    <w:name w:val="Header Char"/>
    <w:basedOn w:val="DefaultParagraphFont"/>
    <w:link w:val="Header"/>
    <w:uiPriority w:val="99"/>
    <w:rsid w:val="00143C70"/>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143C70"/>
    <w:pPr>
      <w:tabs>
        <w:tab w:val="center" w:pos="4513"/>
        <w:tab w:val="right" w:pos="9026"/>
      </w:tabs>
    </w:pPr>
  </w:style>
  <w:style w:type="character" w:customStyle="1" w:styleId="FooterChar">
    <w:name w:val="Footer Char"/>
    <w:basedOn w:val="DefaultParagraphFont"/>
    <w:link w:val="Footer"/>
    <w:uiPriority w:val="99"/>
    <w:rsid w:val="00143C70"/>
    <w:rPr>
      <w:rFonts w:ascii="Times New Roman" w:eastAsia="Times New Roman" w:hAnsi="Times New Roman" w:cs="Times New Roman"/>
      <w:sz w:val="20"/>
      <w:szCs w:val="20"/>
      <w:lang w:val="ro-RO"/>
    </w:rPr>
  </w:style>
  <w:style w:type="character" w:customStyle="1" w:styleId="ReqChar">
    <w:name w:val="Req Char"/>
    <w:link w:val="Req"/>
    <w:rsid w:val="0093762A"/>
    <w:rPr>
      <w:rFonts w:eastAsia="PMingLiU"/>
      <w:sz w:val="28"/>
      <w:szCs w:val="24"/>
      <w:lang w:val="ro-RO"/>
    </w:rPr>
  </w:style>
  <w:style w:type="paragraph" w:customStyle="1" w:styleId="Req">
    <w:name w:val="Req"/>
    <w:basedOn w:val="Normal"/>
    <w:link w:val="ReqChar"/>
    <w:rsid w:val="0093762A"/>
    <w:pPr>
      <w:numPr>
        <w:numId w:val="44"/>
      </w:numPr>
      <w:ind w:left="0"/>
      <w:jc w:val="both"/>
    </w:pPr>
    <w:rPr>
      <w:rFonts w:asciiTheme="minorHAnsi" w:eastAsia="PMingLiU" w:hAnsiTheme="minorHAnsi" w:cstheme="minorBidi"/>
      <w:sz w:val="28"/>
      <w:szCs w:val="24"/>
    </w:rPr>
  </w:style>
  <w:style w:type="paragraph" w:styleId="BodyText">
    <w:name w:val="Body Text"/>
    <w:basedOn w:val="Normal"/>
    <w:link w:val="BodyTextChar"/>
    <w:rsid w:val="00736EF9"/>
    <w:pPr>
      <w:spacing w:after="120"/>
    </w:pPr>
    <w:rPr>
      <w:sz w:val="24"/>
      <w:szCs w:val="24"/>
    </w:rPr>
  </w:style>
  <w:style w:type="character" w:customStyle="1" w:styleId="BodyTextChar">
    <w:name w:val="Body Text Char"/>
    <w:basedOn w:val="DefaultParagraphFont"/>
    <w:link w:val="BodyText"/>
    <w:rsid w:val="00736EF9"/>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53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7ED"/>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9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D9731-A8E6-4DA5-9ACB-90767BC3E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Lucaci Andrei Razvan</dc:creator>
  <cp:keywords/>
  <dc:description/>
  <cp:lastModifiedBy>Grama Bogdan</cp:lastModifiedBy>
  <cp:revision>2</cp:revision>
  <cp:lastPrinted>2021-09-02T10:43:00Z</cp:lastPrinted>
  <dcterms:created xsi:type="dcterms:W3CDTF">2021-09-02T10:44:00Z</dcterms:created>
  <dcterms:modified xsi:type="dcterms:W3CDTF">2021-09-02T10:44:00Z</dcterms:modified>
</cp:coreProperties>
</file>